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7B7987">
        <w:rPr>
          <w:sz w:val="64"/>
        </w:rPr>
        <w:t>26</w:t>
      </w:r>
      <w:r w:rsidRPr="004D3578">
        <w:rPr>
          <w:sz w:val="64"/>
        </w:rPr>
        <w:t>.</w:t>
      </w:r>
      <w:r w:rsidR="007B7987">
        <w:rPr>
          <w:sz w:val="64"/>
        </w:rPr>
        <w:t>118</w:t>
      </w:r>
      <w:r w:rsidRPr="004D3578">
        <w:rPr>
          <w:sz w:val="64"/>
        </w:rPr>
        <w:t xml:space="preserve"> </w:t>
      </w:r>
      <w:r w:rsidRPr="004D3578">
        <w:t>V</w:t>
      </w:r>
      <w:r w:rsidR="007B7987">
        <w:t>0</w:t>
      </w:r>
      <w:r w:rsidRPr="004D3578">
        <w:t>.</w:t>
      </w:r>
      <w:r w:rsidR="007B7987">
        <w:t>0</w:t>
      </w:r>
      <w:r w:rsidRPr="004D3578">
        <w:t>.</w:t>
      </w:r>
      <w:r w:rsidR="007B7987">
        <w:t>0</w:t>
      </w:r>
      <w:r w:rsidRPr="004D3578">
        <w:t xml:space="preserve"> </w:t>
      </w:r>
      <w:r w:rsidRPr="004D3578">
        <w:rPr>
          <w:sz w:val="32"/>
        </w:rPr>
        <w:t>(</w:t>
      </w:r>
      <w:r w:rsidR="007B7987">
        <w:rPr>
          <w:sz w:val="32"/>
        </w:rPr>
        <w:t>2018</w:t>
      </w:r>
      <w:r w:rsidRPr="004D3578">
        <w:rPr>
          <w:sz w:val="32"/>
        </w:rPr>
        <w:t>-</w:t>
      </w:r>
      <w:r w:rsidR="007B7987">
        <w:rPr>
          <w:sz w:val="32"/>
        </w:rPr>
        <w:t>07</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Technical Specification Group &lt;TSG name&gt;;</w:t>
      </w:r>
    </w:p>
    <w:p w:rsidR="00080512" w:rsidRPr="004D3578" w:rsidRDefault="00080512">
      <w:pPr>
        <w:pStyle w:val="ZT"/>
        <w:framePr w:wrap="notBeside"/>
      </w:pPr>
      <w:r w:rsidRPr="004D3578">
        <w:t>&lt;Title 1;</w:t>
      </w:r>
    </w:p>
    <w:p w:rsidR="00080512" w:rsidRPr="004D3578" w:rsidRDefault="00080512">
      <w:pPr>
        <w:pStyle w:val="ZT"/>
        <w:framePr w:wrap="notBeside"/>
      </w:pPr>
      <w:r w:rsidRPr="004D3578">
        <w:t>Title 2&gt;</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 |</w:t>
      </w:r>
      <w:r w:rsidR="00A82346" w:rsidRPr="004D3578">
        <w:rPr>
          <w:rStyle w:val="ZGSM"/>
        </w:rPr>
        <w:t>1</w:t>
      </w:r>
      <w:r w:rsidR="00DF62CD">
        <w:rPr>
          <w:rStyle w:val="ZGSM"/>
        </w:rPr>
        <w:t>4 | 1</w:t>
      </w:r>
      <w:r w:rsidR="00A82346" w:rsidRPr="004D3578">
        <w:rPr>
          <w:rStyle w:val="ZGSM"/>
        </w:rPr>
        <w:t>3</w:t>
      </w:r>
      <w:r w:rsidR="00054A22">
        <w:rPr>
          <w:rStyle w:val="ZGSM"/>
        </w:rPr>
        <w:tab/>
      </w:r>
      <w:r w:rsidRPr="004D3578">
        <w:t>)</w:t>
      </w:r>
    </w:p>
    <w:p w:rsidR="00FC1192" w:rsidRPr="004D3578" w:rsidRDefault="00B812BA" w:rsidP="00FC1192">
      <w:pPr>
        <w:pStyle w:val="ZU"/>
        <w:framePr w:h="4929" w:hRule="exact" w:wrap="notBeside"/>
        <w:tabs>
          <w:tab w:val="right" w:pos="10206"/>
        </w:tabs>
        <w:jc w:val="left"/>
      </w:pPr>
      <w:r w:rsidRPr="004D3578">
        <w:drawing>
          <wp:inline distT="0" distB="0" distL="0" distR="0">
            <wp:extent cx="1193800" cy="1060450"/>
            <wp:effectExtent l="0" t="0" r="0" b="0"/>
            <wp:docPr id="2" name="Picture 6"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TE Advanced-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FC1192" w:rsidRPr="004D3578">
        <w:rPr>
          <w:color w:val="0000FF"/>
        </w:rPr>
        <w:tab/>
      </w:r>
      <w:r w:rsidRPr="004D3578">
        <w:drawing>
          <wp:inline distT="0" distB="0" distL="0" distR="0">
            <wp:extent cx="1625600" cy="952500"/>
            <wp:effectExtent l="0" t="0" r="0" b="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614FDF" w:rsidRPr="00235394" w:rsidRDefault="00B812BA" w:rsidP="00614FDF">
      <w:pPr>
        <w:pStyle w:val="ZU"/>
        <w:framePr w:h="4929" w:hRule="exact" w:wrap="notBeside"/>
        <w:tabs>
          <w:tab w:val="right" w:pos="10206"/>
        </w:tabs>
        <w:jc w:val="left"/>
      </w:pPr>
      <w:r>
        <w:rPr>
          <w:i/>
        </w:rPr>
        <w:drawing>
          <wp:inline distT="0" distB="0" distL="0" distR="0">
            <wp:extent cx="1308100" cy="1047750"/>
            <wp:effectExtent l="0" t="0" r="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614FDF" w:rsidRPr="00235394">
        <w:rPr>
          <w:color w:val="0000FF"/>
        </w:rPr>
        <w:tab/>
      </w:r>
      <w:r w:rsidRPr="00235394">
        <w:drawing>
          <wp:inline distT="0" distB="0" distL="0" distR="0">
            <wp:extent cx="1625600" cy="952500"/>
            <wp:effectExtent l="0" t="0" r="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917CCB" w:rsidRPr="00235394" w:rsidRDefault="00917CCB" w:rsidP="00917CCB">
      <w:pPr>
        <w:pStyle w:val="ZU"/>
        <w:framePr w:h="4929" w:hRule="exact" w:wrap="notBeside"/>
        <w:tabs>
          <w:tab w:val="right" w:pos="10206"/>
        </w:tabs>
        <w:jc w:val="left"/>
      </w:pPr>
      <w:r>
        <w:rPr>
          <w:i/>
        </w:rPr>
        <w:t xml:space="preserve">  </w:t>
      </w:r>
      <w:r w:rsidR="00B812BA">
        <w:rPr>
          <w:i/>
        </w:rPr>
        <w:drawing>
          <wp:inline distT="0" distB="0" distL="0" distR="0">
            <wp:extent cx="1206500" cy="838200"/>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235394">
        <w:rPr>
          <w:color w:val="0000FF"/>
        </w:rPr>
        <w:tab/>
      </w:r>
      <w:r w:rsidR="00B812BA" w:rsidRPr="00235394">
        <w:drawing>
          <wp:inline distT="0" distB="0" distL="0" distR="0">
            <wp:extent cx="1625600" cy="952500"/>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rPr>
          <w:b/>
        </w:rPr>
        <w:lastRenderedPageBreak/>
        <w:t>Logos:</w:t>
      </w:r>
      <w:r w:rsidRPr="00235394">
        <w:t xml:space="preserve"> Use </w:t>
      </w:r>
      <w:r w:rsidRPr="00235394">
        <w:rPr>
          <w:u w:val="single"/>
        </w:rPr>
        <w:t>exactly one of the above lines</w:t>
      </w:r>
      <w:r w:rsidRPr="00235394">
        <w:t>. Delete the other</w:t>
      </w:r>
      <w:r>
        <w:t>s</w:t>
      </w:r>
      <w:r w:rsidRPr="00235394">
        <w:t>.</w:t>
      </w:r>
      <w:r w:rsidRPr="00235394">
        <w:br/>
        <w:t>Use the top line for documents which are specific to GERAN technology only.</w:t>
      </w:r>
      <w:r w:rsidRPr="00235394">
        <w:br/>
        <w:t>Use the second line for documents which are specific to UTRAN technology only or to GERAN and UNTRAN technologies only.</w:t>
      </w:r>
      <w:r w:rsidRPr="00235394">
        <w:br/>
        <w:t xml:space="preserve">Use the third line for documents which relate to LTE technology (regardless of their applicability to GERAN or to UTRAN technologies) in Releases </w:t>
      </w:r>
      <w:r w:rsidRPr="00235394">
        <w:rPr>
          <w:b/>
        </w:rPr>
        <w:t>prior to</w:t>
      </w:r>
      <w:r w:rsidRPr="00235394">
        <w:t xml:space="preserve"> Release 10.</w:t>
      </w:r>
      <w:r w:rsidRPr="00235394">
        <w:br/>
        <w:t>Use the fourth line for documents which relate to LTE technology (regardless of their applicability to GERAN or to UTRAN technologies) in Release</w:t>
      </w:r>
      <w:r>
        <w:t>s</w:t>
      </w:r>
      <w:r w:rsidRPr="00235394">
        <w:t xml:space="preserve"> 10</w:t>
      </w:r>
      <w:r>
        <w:t>, 11 and 12</w:t>
      </w:r>
      <w:r w:rsidRPr="00235394">
        <w:t>.</w:t>
      </w:r>
      <w:r>
        <w:br/>
        <w:t>Use the fifth line for documents which relate to LTE technology (</w:t>
      </w:r>
      <w:r w:rsidRPr="00235394">
        <w:t>regardless of their applicability to GERAN or t</w:t>
      </w:r>
      <w:r>
        <w:t>o UTRAN technologies) in Release 13 onwards.</w:t>
      </w:r>
      <w:r w:rsidR="00054A22" w:rsidRPr="00054A22">
        <w:t xml:space="preserve"> </w:t>
      </w:r>
      <w:r w:rsidR="00054A22">
        <w:br/>
        <w:t>Use the sixth line for documents which relate to 5G technology (</w:t>
      </w:r>
      <w:r w:rsidR="00054A22" w:rsidRPr="00235394">
        <w:t>regardless of their applicability to GERAN</w:t>
      </w:r>
      <w:r w:rsidR="00054A22">
        <w:t>, UTRAN or LTE technologies) in Release 13 onwards.</w:t>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4D3578" w:rsidRPr="004D3578" w:rsidRDefault="004D3578">
      <w:pPr>
        <w:pStyle w:val="TOC1"/>
        <w:rPr>
          <w:rFonts w:eastAsia="Batang"/>
          <w:sz w:val="24"/>
          <w:szCs w:val="24"/>
          <w:lang w:eastAsia="ko-KR"/>
        </w:rPr>
      </w:pPr>
      <w:r w:rsidRPr="004D3578">
        <w:fldChar w:fldCharType="begin"/>
      </w:r>
      <w:r w:rsidRPr="004D3578">
        <w:instrText xml:space="preserve"> TOC \o "1-9" </w:instrText>
      </w:r>
      <w:r w:rsidRPr="004D3578">
        <w:fldChar w:fldCharType="separate"/>
      </w:r>
      <w:r w:rsidRPr="004D3578">
        <w:t>Foreword</w:t>
      </w:r>
      <w:r w:rsidRPr="004D3578">
        <w:tab/>
      </w:r>
      <w:r w:rsidRPr="004D3578">
        <w:fldChar w:fldCharType="begin"/>
      </w:r>
      <w:r w:rsidRPr="004D3578">
        <w:instrText xml:space="preserve"> PAGEREF _Toc354565176 \h </w:instrText>
      </w:r>
      <w:r w:rsidRPr="004D3578">
        <w:fldChar w:fldCharType="separate"/>
      </w:r>
      <w:r w:rsidRPr="004D3578">
        <w:t>4</w:t>
      </w:r>
      <w:r w:rsidRPr="004D3578">
        <w:fldChar w:fldCharType="end"/>
      </w:r>
    </w:p>
    <w:p w:rsidR="004D3578" w:rsidRPr="004D3578" w:rsidRDefault="004D3578">
      <w:pPr>
        <w:pStyle w:val="TOC1"/>
        <w:rPr>
          <w:rFonts w:eastAsia="Batang"/>
          <w:sz w:val="24"/>
          <w:szCs w:val="24"/>
          <w:lang w:eastAsia="ko-KR"/>
        </w:rPr>
      </w:pPr>
      <w:r w:rsidRPr="004D3578">
        <w:t>Introduction</w:t>
      </w:r>
      <w:r w:rsidRPr="004D3578">
        <w:tab/>
      </w:r>
      <w:r w:rsidRPr="004D3578">
        <w:fldChar w:fldCharType="begin"/>
      </w:r>
      <w:r w:rsidRPr="004D3578">
        <w:instrText xml:space="preserve"> PAGEREF _Toc354565177 \h </w:instrText>
      </w:r>
      <w:r w:rsidRPr="004D3578">
        <w:fldChar w:fldCharType="separate"/>
      </w:r>
      <w:r w:rsidRPr="004D3578">
        <w:t>4</w:t>
      </w:r>
      <w:r w:rsidRPr="004D3578">
        <w:fldChar w:fldCharType="end"/>
      </w:r>
    </w:p>
    <w:p w:rsidR="004D3578" w:rsidRPr="004D3578" w:rsidRDefault="004D3578">
      <w:pPr>
        <w:pStyle w:val="TOC1"/>
        <w:rPr>
          <w:rFonts w:eastAsia="Batang"/>
          <w:sz w:val="24"/>
          <w:szCs w:val="24"/>
          <w:lang w:eastAsia="ko-KR"/>
        </w:rPr>
      </w:pPr>
      <w:r w:rsidRPr="004D3578">
        <w:t>1</w:t>
      </w:r>
      <w:r w:rsidRPr="004D3578">
        <w:rPr>
          <w:rFonts w:eastAsia="Batang"/>
          <w:sz w:val="24"/>
          <w:szCs w:val="24"/>
          <w:lang w:eastAsia="ko-KR"/>
        </w:rPr>
        <w:tab/>
      </w:r>
      <w:r w:rsidRPr="004D3578">
        <w:t>Scope</w:t>
      </w:r>
      <w:r w:rsidRPr="004D3578">
        <w:tab/>
      </w:r>
      <w:r w:rsidRPr="004D3578">
        <w:fldChar w:fldCharType="begin"/>
      </w:r>
      <w:r w:rsidRPr="004D3578">
        <w:instrText xml:space="preserve"> PAGEREF _Toc354565178 \h </w:instrText>
      </w:r>
      <w:r w:rsidRPr="004D3578">
        <w:fldChar w:fldCharType="separate"/>
      </w:r>
      <w:r w:rsidRPr="004D3578">
        <w:t>5</w:t>
      </w:r>
      <w:r w:rsidRPr="004D3578">
        <w:fldChar w:fldCharType="end"/>
      </w:r>
    </w:p>
    <w:p w:rsidR="004D3578" w:rsidRPr="004D3578" w:rsidRDefault="004D3578">
      <w:pPr>
        <w:pStyle w:val="TOC1"/>
        <w:rPr>
          <w:rFonts w:eastAsia="Batang"/>
          <w:sz w:val="24"/>
          <w:szCs w:val="24"/>
          <w:lang w:eastAsia="ko-KR"/>
        </w:rPr>
      </w:pPr>
      <w:r w:rsidRPr="004D3578">
        <w:t>2</w:t>
      </w:r>
      <w:r w:rsidRPr="004D3578">
        <w:rPr>
          <w:rFonts w:eastAsia="Batang"/>
          <w:sz w:val="24"/>
          <w:szCs w:val="24"/>
          <w:lang w:eastAsia="ko-KR"/>
        </w:rPr>
        <w:tab/>
      </w:r>
      <w:r w:rsidRPr="004D3578">
        <w:t>References</w:t>
      </w:r>
      <w:r w:rsidRPr="004D3578">
        <w:tab/>
      </w:r>
      <w:r w:rsidRPr="004D3578">
        <w:fldChar w:fldCharType="begin"/>
      </w:r>
      <w:r w:rsidRPr="004D3578">
        <w:instrText xml:space="preserve"> PAGEREF _Toc354565179 \h </w:instrText>
      </w:r>
      <w:r w:rsidRPr="004D3578">
        <w:fldChar w:fldCharType="separate"/>
      </w:r>
      <w:r w:rsidRPr="004D3578">
        <w:t>5</w:t>
      </w:r>
      <w:r w:rsidRPr="004D3578">
        <w:fldChar w:fldCharType="end"/>
      </w:r>
    </w:p>
    <w:p w:rsidR="004D3578" w:rsidRPr="004D3578" w:rsidRDefault="004D3578">
      <w:pPr>
        <w:pStyle w:val="TOC1"/>
        <w:rPr>
          <w:rFonts w:eastAsia="Batang"/>
          <w:sz w:val="24"/>
          <w:szCs w:val="24"/>
          <w:lang w:eastAsia="ko-KR"/>
        </w:rPr>
      </w:pPr>
      <w:r w:rsidRPr="004D3578">
        <w:t>3</w:t>
      </w:r>
      <w:r w:rsidRPr="004D3578">
        <w:rPr>
          <w:rFonts w:eastAsia="Batang"/>
          <w:sz w:val="24"/>
          <w:szCs w:val="24"/>
          <w:lang w:eastAsia="ko-KR"/>
        </w:rPr>
        <w:tab/>
      </w:r>
      <w:r w:rsidRPr="004D3578">
        <w:t>Definitions, Symbols and Abbreviations</w:t>
      </w:r>
      <w:r w:rsidRPr="004D3578">
        <w:tab/>
      </w:r>
      <w:r w:rsidRPr="004D3578">
        <w:fldChar w:fldCharType="begin"/>
      </w:r>
      <w:r w:rsidRPr="004D3578">
        <w:instrText xml:space="preserve"> PAGEREF _Toc354565180 \h </w:instrText>
      </w:r>
      <w:r w:rsidRPr="004D3578">
        <w:fldChar w:fldCharType="separate"/>
      </w:r>
      <w:r w:rsidRPr="004D3578">
        <w:t>5</w:t>
      </w:r>
      <w:r w:rsidRPr="004D3578">
        <w:fldChar w:fldCharType="end"/>
      </w:r>
    </w:p>
    <w:p w:rsidR="004D3578" w:rsidRPr="004D3578" w:rsidRDefault="004D3578">
      <w:pPr>
        <w:pStyle w:val="TOC2"/>
        <w:rPr>
          <w:rFonts w:eastAsia="Batang"/>
          <w:sz w:val="24"/>
          <w:szCs w:val="24"/>
          <w:lang w:eastAsia="ko-KR"/>
        </w:rPr>
      </w:pPr>
      <w:r w:rsidRPr="004D3578">
        <w:t>3.1</w:t>
      </w:r>
      <w:r w:rsidRPr="004D3578">
        <w:rPr>
          <w:rFonts w:eastAsia="Batang"/>
          <w:sz w:val="24"/>
          <w:szCs w:val="24"/>
          <w:lang w:eastAsia="ko-KR"/>
        </w:rPr>
        <w:tab/>
      </w:r>
      <w:r w:rsidRPr="004D3578">
        <w:t>Definitions</w:t>
      </w:r>
      <w:r w:rsidRPr="004D3578">
        <w:tab/>
      </w:r>
      <w:r w:rsidRPr="004D3578">
        <w:fldChar w:fldCharType="begin"/>
      </w:r>
      <w:r w:rsidRPr="004D3578">
        <w:instrText xml:space="preserve"> PAGEREF _Toc354565181 \h </w:instrText>
      </w:r>
      <w:r w:rsidRPr="004D3578">
        <w:fldChar w:fldCharType="separate"/>
      </w:r>
      <w:r w:rsidRPr="004D3578">
        <w:t>5</w:t>
      </w:r>
      <w:r w:rsidRPr="004D3578">
        <w:fldChar w:fldCharType="end"/>
      </w:r>
    </w:p>
    <w:p w:rsidR="004D3578" w:rsidRPr="004D3578" w:rsidRDefault="004D3578">
      <w:pPr>
        <w:pStyle w:val="TOC2"/>
        <w:rPr>
          <w:rFonts w:eastAsia="Batang"/>
          <w:sz w:val="24"/>
          <w:szCs w:val="24"/>
          <w:lang w:eastAsia="ko-KR"/>
        </w:rPr>
      </w:pPr>
      <w:r w:rsidRPr="004D3578">
        <w:t>3.2</w:t>
      </w:r>
      <w:r w:rsidRPr="004D3578">
        <w:rPr>
          <w:rFonts w:eastAsia="Batang"/>
          <w:sz w:val="24"/>
          <w:szCs w:val="24"/>
          <w:lang w:eastAsia="ko-KR"/>
        </w:rPr>
        <w:tab/>
      </w:r>
      <w:r w:rsidRPr="004D3578">
        <w:t>Symbols</w:t>
      </w:r>
      <w:r w:rsidRPr="004D3578">
        <w:tab/>
      </w:r>
      <w:r w:rsidRPr="004D3578">
        <w:fldChar w:fldCharType="begin"/>
      </w:r>
      <w:r w:rsidRPr="004D3578">
        <w:instrText xml:space="preserve"> PAGEREF _Toc354565182 \h </w:instrText>
      </w:r>
      <w:r w:rsidRPr="004D3578">
        <w:fldChar w:fldCharType="separate"/>
      </w:r>
      <w:r w:rsidRPr="004D3578">
        <w:t>5</w:t>
      </w:r>
      <w:r w:rsidRPr="004D3578">
        <w:fldChar w:fldCharType="end"/>
      </w:r>
    </w:p>
    <w:p w:rsidR="004D3578" w:rsidRPr="004D3578" w:rsidRDefault="004D3578">
      <w:pPr>
        <w:pStyle w:val="TOC2"/>
        <w:rPr>
          <w:rFonts w:eastAsia="Batang"/>
          <w:sz w:val="24"/>
          <w:szCs w:val="24"/>
          <w:lang w:eastAsia="ko-KR"/>
        </w:rPr>
      </w:pPr>
      <w:r w:rsidRPr="004D3578">
        <w:t>3.3</w:t>
      </w:r>
      <w:r w:rsidRPr="004D3578">
        <w:rPr>
          <w:rFonts w:eastAsia="Batang"/>
          <w:sz w:val="24"/>
          <w:szCs w:val="24"/>
          <w:lang w:eastAsia="ko-KR"/>
        </w:rPr>
        <w:tab/>
      </w:r>
      <w:r w:rsidRPr="004D3578">
        <w:t>Abbreviations</w:t>
      </w:r>
      <w:r w:rsidRPr="004D3578">
        <w:tab/>
      </w:r>
      <w:r w:rsidRPr="004D3578">
        <w:fldChar w:fldCharType="begin"/>
      </w:r>
      <w:r w:rsidRPr="004D3578">
        <w:instrText xml:space="preserve"> PAGEREF _Toc354565183 \h </w:instrText>
      </w:r>
      <w:r w:rsidRPr="004D3578">
        <w:fldChar w:fldCharType="separate"/>
      </w:r>
      <w:r w:rsidRPr="004D3578">
        <w:t>6</w:t>
      </w:r>
      <w:r w:rsidRPr="004D3578">
        <w:fldChar w:fldCharType="end"/>
      </w:r>
    </w:p>
    <w:p w:rsidR="004D3578" w:rsidRPr="004D3578" w:rsidRDefault="004D3578">
      <w:pPr>
        <w:pStyle w:val="TOC1"/>
        <w:rPr>
          <w:rFonts w:eastAsia="Batang"/>
          <w:sz w:val="24"/>
          <w:szCs w:val="24"/>
          <w:lang w:eastAsia="ko-KR"/>
        </w:rPr>
      </w:pPr>
      <w:r w:rsidRPr="004D3578">
        <w:t>4</w:t>
      </w:r>
      <w:r w:rsidRPr="004D3578">
        <w:rPr>
          <w:rFonts w:eastAsia="Batang"/>
          <w:sz w:val="24"/>
          <w:szCs w:val="24"/>
          <w:lang w:eastAsia="ko-KR"/>
        </w:rPr>
        <w:tab/>
      </w:r>
      <w:r w:rsidRPr="004D3578">
        <w:t>Examples for Styles</w:t>
      </w:r>
      <w:r w:rsidRPr="004D3578">
        <w:tab/>
      </w:r>
      <w:r w:rsidRPr="004D3578">
        <w:fldChar w:fldCharType="begin"/>
      </w:r>
      <w:r w:rsidRPr="004D3578">
        <w:instrText xml:space="preserve"> PAGEREF _Toc354565184 \h </w:instrText>
      </w:r>
      <w:r w:rsidRPr="004D3578">
        <w:fldChar w:fldCharType="separate"/>
      </w:r>
      <w:r w:rsidRPr="004D3578">
        <w:t>6</w:t>
      </w:r>
      <w:r w:rsidRPr="004D3578">
        <w:fldChar w:fldCharType="end"/>
      </w:r>
    </w:p>
    <w:p w:rsidR="004D3578" w:rsidRPr="004D3578" w:rsidRDefault="004D3578">
      <w:pPr>
        <w:pStyle w:val="TOC2"/>
        <w:rPr>
          <w:rFonts w:eastAsia="Batang"/>
          <w:sz w:val="24"/>
          <w:szCs w:val="24"/>
          <w:lang w:eastAsia="ko-KR"/>
        </w:rPr>
      </w:pPr>
      <w:r w:rsidRPr="004D3578">
        <w:t>4.1</w:t>
      </w:r>
      <w:r w:rsidRPr="004D3578">
        <w:rPr>
          <w:rFonts w:eastAsia="Batang"/>
          <w:sz w:val="24"/>
          <w:szCs w:val="24"/>
          <w:lang w:eastAsia="ko-KR"/>
        </w:rPr>
        <w:tab/>
      </w:r>
      <w:r w:rsidRPr="004D3578">
        <w:t>Heading Styles</w:t>
      </w:r>
      <w:r w:rsidRPr="004D3578">
        <w:tab/>
      </w:r>
      <w:r w:rsidRPr="004D3578">
        <w:fldChar w:fldCharType="begin"/>
      </w:r>
      <w:r w:rsidRPr="004D3578">
        <w:instrText xml:space="preserve"> PAGEREF _Toc354565185 \h </w:instrText>
      </w:r>
      <w:r w:rsidRPr="004D3578">
        <w:fldChar w:fldCharType="separate"/>
      </w:r>
      <w:r w:rsidRPr="004D3578">
        <w:t>6</w:t>
      </w:r>
      <w:r w:rsidRPr="004D3578">
        <w:fldChar w:fldCharType="end"/>
      </w:r>
    </w:p>
    <w:p w:rsidR="004D3578" w:rsidRPr="004D3578" w:rsidRDefault="004D3578">
      <w:pPr>
        <w:pStyle w:val="TOC2"/>
        <w:rPr>
          <w:rFonts w:eastAsia="Batang"/>
          <w:sz w:val="24"/>
          <w:szCs w:val="24"/>
          <w:lang w:eastAsia="ko-KR"/>
        </w:rPr>
      </w:pPr>
      <w:r w:rsidRPr="004D3578">
        <w:t>4.2</w:t>
      </w:r>
      <w:r w:rsidRPr="004D3578">
        <w:rPr>
          <w:rFonts w:eastAsia="Batang"/>
          <w:sz w:val="24"/>
          <w:szCs w:val="24"/>
          <w:lang w:eastAsia="ko-KR"/>
        </w:rPr>
        <w:tab/>
      </w:r>
      <w:r w:rsidRPr="004D3578">
        <w:t>Other common styles</w:t>
      </w:r>
      <w:r w:rsidRPr="004D3578">
        <w:tab/>
      </w:r>
      <w:r w:rsidRPr="004D3578">
        <w:fldChar w:fldCharType="begin"/>
      </w:r>
      <w:r w:rsidRPr="004D3578">
        <w:instrText xml:space="preserve"> PAGEREF _Toc354565186 \h </w:instrText>
      </w:r>
      <w:r w:rsidRPr="004D3578">
        <w:fldChar w:fldCharType="separate"/>
      </w:r>
      <w:r w:rsidRPr="004D3578">
        <w:t>6</w:t>
      </w:r>
      <w:r w:rsidRPr="004D3578">
        <w:fldChar w:fldCharType="end"/>
      </w:r>
    </w:p>
    <w:p w:rsidR="004D3578" w:rsidRPr="004D3578" w:rsidRDefault="004D3578">
      <w:pPr>
        <w:pStyle w:val="TOC1"/>
        <w:rPr>
          <w:rFonts w:eastAsia="Batang"/>
          <w:sz w:val="24"/>
          <w:szCs w:val="24"/>
          <w:lang w:eastAsia="ko-KR"/>
        </w:rPr>
      </w:pPr>
      <w:r w:rsidRPr="004D3578">
        <w:t>"TSG &lt;Name&gt;" on the front page</w:t>
      </w:r>
      <w:r w:rsidRPr="004D3578">
        <w:tab/>
      </w:r>
      <w:r w:rsidRPr="004D3578">
        <w:fldChar w:fldCharType="begin" w:fldLock="1"/>
      </w:r>
      <w:r w:rsidRPr="004D3578">
        <w:instrText xml:space="preserve"> PAGEREF _Toc354565187 \h </w:instrText>
      </w:r>
      <w:r w:rsidRPr="004D3578">
        <w:fldChar w:fldCharType="separate"/>
      </w:r>
      <w:r w:rsidRPr="004D3578">
        <w:t>7</w:t>
      </w:r>
      <w:r w:rsidRPr="004D3578">
        <w:fldChar w:fldCharType="end"/>
      </w:r>
    </w:p>
    <w:p w:rsidR="004D3578" w:rsidRPr="004D3578" w:rsidRDefault="004D3578">
      <w:pPr>
        <w:pStyle w:val="TOC1"/>
        <w:rPr>
          <w:rFonts w:eastAsia="Batang"/>
          <w:sz w:val="24"/>
          <w:szCs w:val="24"/>
          <w:lang w:eastAsia="ko-KR"/>
        </w:rPr>
      </w:pPr>
      <w:r w:rsidRPr="004D3578">
        <w:t>Page setup parameters</w:t>
      </w:r>
      <w:r w:rsidRPr="004D3578">
        <w:tab/>
      </w:r>
      <w:r w:rsidRPr="004D3578">
        <w:fldChar w:fldCharType="begin" w:fldLock="1"/>
      </w:r>
      <w:r w:rsidRPr="004D3578">
        <w:instrText xml:space="preserve"> PAGEREF _Toc354565188 \h </w:instrText>
      </w:r>
      <w:r w:rsidRPr="004D3578">
        <w:fldChar w:fldCharType="separate"/>
      </w:r>
      <w:r w:rsidRPr="004D3578">
        <w:t>7</w:t>
      </w:r>
      <w:r w:rsidRPr="004D3578">
        <w:fldChar w:fldCharType="end"/>
      </w:r>
    </w:p>
    <w:p w:rsidR="004D3578" w:rsidRPr="004D3578" w:rsidRDefault="004D3578">
      <w:pPr>
        <w:pStyle w:val="TOC1"/>
        <w:rPr>
          <w:rFonts w:eastAsia="Batang"/>
          <w:sz w:val="24"/>
          <w:szCs w:val="24"/>
          <w:lang w:eastAsia="ko-KR"/>
        </w:rPr>
      </w:pPr>
      <w:r w:rsidRPr="004D3578">
        <w:t>Proforma copyright release text block</w:t>
      </w:r>
      <w:r w:rsidRPr="004D3578">
        <w:tab/>
      </w:r>
      <w:r w:rsidRPr="004D3578">
        <w:fldChar w:fldCharType="begin" w:fldLock="1"/>
      </w:r>
      <w:r w:rsidRPr="004D3578">
        <w:instrText xml:space="preserve"> PAGEREF _Toc354565189 \h </w:instrText>
      </w:r>
      <w:r w:rsidRPr="004D3578">
        <w:fldChar w:fldCharType="separate"/>
      </w:r>
      <w:r w:rsidRPr="004D3578">
        <w:t>9</w:t>
      </w:r>
      <w:r w:rsidRPr="004D3578">
        <w:fldChar w:fldCharType="end"/>
      </w:r>
    </w:p>
    <w:p w:rsidR="004D3578" w:rsidRPr="004D3578" w:rsidRDefault="004D3578">
      <w:pPr>
        <w:pStyle w:val="TOC1"/>
        <w:rPr>
          <w:rFonts w:eastAsia="Batang"/>
          <w:sz w:val="24"/>
          <w:szCs w:val="24"/>
          <w:lang w:eastAsia="ko-KR"/>
        </w:rPr>
      </w:pPr>
      <w:r w:rsidRPr="004D3578">
        <w:t>Abstract Test Suite (ATS) text block</w:t>
      </w:r>
      <w:r w:rsidRPr="004D3578">
        <w:tab/>
      </w:r>
      <w:r w:rsidRPr="004D3578">
        <w:fldChar w:fldCharType="begin" w:fldLock="1"/>
      </w:r>
      <w:r w:rsidRPr="004D3578">
        <w:instrText xml:space="preserve"> PAGEREF _Toc354565190 \h </w:instrText>
      </w:r>
      <w:r w:rsidRPr="004D3578">
        <w:fldChar w:fldCharType="separate"/>
      </w:r>
      <w:r w:rsidRPr="004D3578">
        <w:t>10</w:t>
      </w:r>
      <w:r w:rsidRPr="004D3578">
        <w:fldChar w:fldCharType="end"/>
      </w:r>
    </w:p>
    <w:p w:rsidR="004D3578" w:rsidRPr="004D3578" w:rsidRDefault="004D3578">
      <w:pPr>
        <w:pStyle w:val="TOC1"/>
        <w:rPr>
          <w:rFonts w:eastAsia="Batang"/>
          <w:sz w:val="24"/>
          <w:szCs w:val="24"/>
          <w:lang w:eastAsia="ko-KR"/>
        </w:rPr>
      </w:pPr>
      <w:r w:rsidRPr="004D3578">
        <w:t>&lt;x1&gt;</w:t>
      </w:r>
      <w:r w:rsidRPr="004D3578">
        <w:rPr>
          <w:rFonts w:eastAsia="Batang"/>
          <w:sz w:val="24"/>
          <w:szCs w:val="24"/>
          <w:lang w:eastAsia="ko-KR"/>
        </w:rPr>
        <w:tab/>
      </w:r>
      <w:r w:rsidRPr="004D3578">
        <w:t>The TTCN Graphical form (TTCN.GR)</w:t>
      </w:r>
      <w:r w:rsidRPr="004D3578">
        <w:tab/>
      </w:r>
      <w:r w:rsidRPr="004D3578">
        <w:fldChar w:fldCharType="begin" w:fldLock="1"/>
      </w:r>
      <w:r w:rsidRPr="004D3578">
        <w:instrText xml:space="preserve"> PAGEREF _Toc354565191 \h </w:instrText>
      </w:r>
      <w:r w:rsidRPr="004D3578">
        <w:fldChar w:fldCharType="separate"/>
      </w:r>
      <w:r w:rsidRPr="004D3578">
        <w:t>10</w:t>
      </w:r>
      <w:r w:rsidRPr="004D3578">
        <w:fldChar w:fldCharType="end"/>
      </w:r>
    </w:p>
    <w:p w:rsidR="004D3578" w:rsidRPr="004D3578" w:rsidRDefault="004D3578">
      <w:pPr>
        <w:pStyle w:val="TOC1"/>
        <w:rPr>
          <w:rFonts w:eastAsia="Batang"/>
          <w:sz w:val="24"/>
          <w:szCs w:val="24"/>
          <w:lang w:eastAsia="ko-KR"/>
        </w:rPr>
      </w:pPr>
      <w:r w:rsidRPr="004D3578">
        <w:t>&lt;x2&gt;</w:t>
      </w:r>
      <w:r w:rsidRPr="004D3578">
        <w:rPr>
          <w:rFonts w:eastAsia="Batang"/>
          <w:sz w:val="24"/>
          <w:szCs w:val="24"/>
          <w:lang w:eastAsia="ko-KR"/>
        </w:rPr>
        <w:tab/>
      </w:r>
      <w:r w:rsidRPr="004D3578">
        <w:t>The TTCN Machine Processable form (TTCN.MP)</w:t>
      </w:r>
      <w:r w:rsidRPr="004D3578">
        <w:tab/>
      </w:r>
      <w:r w:rsidRPr="004D3578">
        <w:fldChar w:fldCharType="begin" w:fldLock="1"/>
      </w:r>
      <w:r w:rsidRPr="004D3578">
        <w:instrText xml:space="preserve"> PAGEREF _Toc354565192 \h </w:instrText>
      </w:r>
      <w:r w:rsidRPr="004D3578">
        <w:fldChar w:fldCharType="separate"/>
      </w:r>
      <w:r w:rsidRPr="004D3578">
        <w:t>10</w:t>
      </w:r>
      <w:r w:rsidRPr="004D3578">
        <w:fldChar w:fldCharType="end"/>
      </w:r>
    </w:p>
    <w:p w:rsidR="004D3578" w:rsidRPr="004D3578" w:rsidRDefault="004D3578" w:rsidP="004D3578">
      <w:pPr>
        <w:pStyle w:val="TOC8"/>
        <w:rPr>
          <w:rFonts w:eastAsia="Batang"/>
          <w:b w:val="0"/>
          <w:sz w:val="24"/>
          <w:szCs w:val="24"/>
          <w:lang w:eastAsia="ko-KR"/>
        </w:rPr>
      </w:pPr>
      <w:r w:rsidRPr="004D3578">
        <w:t>Annex &lt;A&gt; (normative):</w:t>
      </w:r>
      <w:r w:rsidRPr="004D3578">
        <w:tab/>
        <w:t>&lt;Normative annex title&gt;</w:t>
      </w:r>
      <w:r w:rsidRPr="004D3578">
        <w:tab/>
      </w:r>
      <w:r w:rsidRPr="004D3578">
        <w:fldChar w:fldCharType="begin" w:fldLock="1"/>
      </w:r>
      <w:r w:rsidRPr="004D3578">
        <w:instrText xml:space="preserve"> PAGEREF _Toc354565193 \h </w:instrText>
      </w:r>
      <w:r w:rsidRPr="004D3578">
        <w:fldChar w:fldCharType="separate"/>
      </w:r>
      <w:r w:rsidRPr="004D3578">
        <w:t>11</w:t>
      </w:r>
      <w:r w:rsidRPr="004D3578">
        <w:fldChar w:fldCharType="end"/>
      </w:r>
    </w:p>
    <w:p w:rsidR="004D3578" w:rsidRPr="004D3578" w:rsidRDefault="004D3578" w:rsidP="004D3578">
      <w:pPr>
        <w:pStyle w:val="TOC8"/>
        <w:rPr>
          <w:rFonts w:eastAsia="Batang"/>
          <w:b w:val="0"/>
          <w:sz w:val="24"/>
          <w:szCs w:val="24"/>
          <w:lang w:eastAsia="ko-KR"/>
        </w:rPr>
      </w:pPr>
      <w:r w:rsidRPr="004D3578">
        <w:t>Annex &lt;B&gt; (informative):</w:t>
      </w:r>
      <w:r w:rsidRPr="004D3578">
        <w:tab/>
        <w:t>&lt;Informative annex title&gt;</w:t>
      </w:r>
      <w:r w:rsidRPr="004D3578">
        <w:tab/>
      </w:r>
      <w:r w:rsidRPr="004D3578">
        <w:fldChar w:fldCharType="begin" w:fldLock="1"/>
      </w:r>
      <w:r w:rsidRPr="004D3578">
        <w:instrText xml:space="preserve"> PAGEREF _Toc354565194 \h </w:instrText>
      </w:r>
      <w:r w:rsidRPr="004D3578">
        <w:fldChar w:fldCharType="separate"/>
      </w:r>
      <w:r w:rsidRPr="004D3578">
        <w:t>11</w:t>
      </w:r>
      <w:r w:rsidRPr="004D3578">
        <w:fldChar w:fldCharType="end"/>
      </w:r>
    </w:p>
    <w:p w:rsidR="004D3578" w:rsidRPr="004D3578" w:rsidRDefault="004D3578">
      <w:pPr>
        <w:pStyle w:val="TOC1"/>
        <w:rPr>
          <w:rFonts w:eastAsia="Batang"/>
          <w:sz w:val="24"/>
          <w:szCs w:val="24"/>
          <w:lang w:eastAsia="ko-KR"/>
        </w:rPr>
      </w:pPr>
      <w:r w:rsidRPr="004D3578">
        <w:t>B.1</w:t>
      </w:r>
      <w:r w:rsidRPr="004D3578">
        <w:rPr>
          <w:rFonts w:eastAsia="Batang"/>
          <w:sz w:val="24"/>
          <w:szCs w:val="24"/>
          <w:lang w:eastAsia="ko-KR"/>
        </w:rPr>
        <w:tab/>
      </w:r>
      <w:r w:rsidRPr="004D3578">
        <w:t>Heading levels in an annex</w:t>
      </w:r>
      <w:r w:rsidRPr="004D3578">
        <w:tab/>
      </w:r>
      <w:r w:rsidRPr="004D3578">
        <w:fldChar w:fldCharType="begin" w:fldLock="1"/>
      </w:r>
      <w:r w:rsidRPr="004D3578">
        <w:instrText xml:space="preserve"> PAGEREF _Toc354565195 \h </w:instrText>
      </w:r>
      <w:r w:rsidRPr="004D3578">
        <w:fldChar w:fldCharType="separate"/>
      </w:r>
      <w:r w:rsidRPr="004D3578">
        <w:t>11</w:t>
      </w:r>
      <w:r w:rsidRPr="004D3578">
        <w:fldChar w:fldCharType="end"/>
      </w:r>
    </w:p>
    <w:p w:rsidR="004D3578" w:rsidRPr="004D3578" w:rsidRDefault="004D3578" w:rsidP="004D3578">
      <w:pPr>
        <w:pStyle w:val="TOC8"/>
        <w:rPr>
          <w:rFonts w:eastAsia="Batang"/>
          <w:b w:val="0"/>
          <w:sz w:val="24"/>
          <w:szCs w:val="24"/>
          <w:lang w:eastAsia="ko-KR"/>
        </w:rPr>
      </w:pPr>
      <w:r w:rsidRPr="004D3578">
        <w:t>Annex &lt;X&gt; (informative):</w:t>
      </w:r>
      <w:r w:rsidRPr="004D3578">
        <w:tab/>
        <w:t>Change history</w:t>
      </w:r>
      <w:r w:rsidRPr="004D3578">
        <w:tab/>
      </w:r>
      <w:r w:rsidRPr="004D3578">
        <w:fldChar w:fldCharType="begin" w:fldLock="1"/>
      </w:r>
      <w:r w:rsidRPr="004D3578">
        <w:instrText xml:space="preserve"> PAGEREF _Toc354565196 \h </w:instrText>
      </w:r>
      <w:r w:rsidRPr="004D3578">
        <w:fldChar w:fldCharType="separate"/>
      </w:r>
      <w:r w:rsidRPr="004D3578">
        <w:t>13</w:t>
      </w:r>
      <w:r w:rsidRPr="004D3578">
        <w:fldChar w:fldCharType="end"/>
      </w:r>
    </w:p>
    <w:p w:rsidR="00080512" w:rsidRPr="004D3578" w:rsidRDefault="004D3578">
      <w:r w:rsidRPr="004D3578">
        <w:rPr>
          <w:noProof/>
          <w:sz w:val="22"/>
        </w:rPr>
        <w:fldChar w:fldCharType="end"/>
      </w:r>
    </w:p>
    <w:p w:rsidR="00080512" w:rsidRPr="004D3578" w:rsidRDefault="00080512" w:rsidP="00A5602E">
      <w:pPr>
        <w:pStyle w:val="Heading1"/>
        <w:numPr>
          <w:ilvl w:val="0"/>
          <w:numId w:val="0"/>
        </w:numPr>
      </w:pPr>
      <w:r w:rsidRPr="004D3578">
        <w:br w:type="page"/>
      </w:r>
      <w:bookmarkStart w:id="4" w:name="_Toc354565176"/>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Pr="004D3578" w:rsidRDefault="00080512">
      <w:pPr>
        <w:pStyle w:val="B20"/>
      </w:pPr>
      <w:r w:rsidRPr="004D3578">
        <w:t>z</w:t>
      </w:r>
      <w:r w:rsidRPr="004D3578">
        <w:tab/>
        <w:t>the third digit is incremented when editorial only changes have been incorporated in the document.</w:t>
      </w:r>
    </w:p>
    <w:p w:rsidR="00080512" w:rsidRPr="004D3578" w:rsidRDefault="00080512" w:rsidP="00A5602E">
      <w:pPr>
        <w:pStyle w:val="Heading1"/>
        <w:numPr>
          <w:ilvl w:val="0"/>
          <w:numId w:val="0"/>
        </w:numPr>
      </w:pPr>
      <w:bookmarkStart w:id="5" w:name="_Toc354565177"/>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rsidP="00A5602E">
      <w:pPr>
        <w:pStyle w:val="Heading1"/>
        <w:numPr>
          <w:ilvl w:val="0"/>
          <w:numId w:val="0"/>
        </w:numPr>
      </w:pPr>
      <w:r w:rsidRPr="004D3578">
        <w:br w:type="page"/>
      </w:r>
      <w:bookmarkStart w:id="6" w:name="_Toc354565178"/>
      <w:r w:rsidRPr="004D3578">
        <w:lastRenderedPageBreak/>
        <w:t>1</w:t>
      </w:r>
      <w:r w:rsidRPr="004D3578">
        <w:tab/>
        <w:t>Scope</w:t>
      </w:r>
      <w:bookmarkEnd w:id="6"/>
    </w:p>
    <w:p w:rsidR="00A5602E" w:rsidRDefault="00A5602E" w:rsidP="00A5602E">
      <w:bookmarkStart w:id="7" w:name="_Toc354565179"/>
      <w:r>
        <w:t>This document contains the information necessary to support the DTS-UHD audio format as an audio profile in VRStream. The contents of this document can be extracted for inclusion in TS 26.118.</w:t>
      </w:r>
    </w:p>
    <w:p w:rsidR="00080512" w:rsidRPr="004D3578" w:rsidRDefault="00080512" w:rsidP="00A5602E">
      <w:pPr>
        <w:pStyle w:val="Heading1"/>
        <w:numPr>
          <w:ilvl w:val="0"/>
          <w:numId w:val="0"/>
        </w:numPr>
      </w:pPr>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A5602E" w:rsidRDefault="00A5602E" w:rsidP="00CD10A2">
      <w:pPr>
        <w:pStyle w:val="EX"/>
      </w:pPr>
      <w:bookmarkStart w:id="12" w:name="R_en300468"/>
      <w:bookmarkEnd w:id="8"/>
      <w:bookmarkEnd w:id="9"/>
      <w:bookmarkEnd w:id="10"/>
      <w:bookmarkEnd w:id="11"/>
      <w:r w:rsidRPr="001924AE">
        <w:t>[</w:t>
      </w:r>
      <w:bookmarkStart w:id="13" w:name="TS103491"/>
      <w:bookmarkStart w:id="14" w:name="REF_ETSITS103491"/>
      <w:r w:rsidRPr="001924AE">
        <w:fldChar w:fldCharType="begin"/>
      </w:r>
      <w:r w:rsidRPr="001924AE">
        <w:instrText>SEQ REFI</w:instrText>
      </w:r>
      <w:r w:rsidRPr="001924AE">
        <w:fldChar w:fldCharType="separate"/>
      </w:r>
      <w:r>
        <w:rPr>
          <w:noProof/>
        </w:rPr>
        <w:t>1</w:t>
      </w:r>
      <w:r w:rsidRPr="001924AE">
        <w:fldChar w:fldCharType="end"/>
      </w:r>
      <w:bookmarkEnd w:id="13"/>
      <w:bookmarkEnd w:id="14"/>
      <w:r w:rsidRPr="001924AE">
        <w:t>]</w:t>
      </w:r>
      <w:bookmarkEnd w:id="12"/>
      <w:r w:rsidRPr="001924AE">
        <w:tab/>
        <w:t xml:space="preserve">ETSI </w:t>
      </w:r>
      <w:r>
        <w:t>TS 103 491</w:t>
      </w:r>
      <w:r w:rsidR="00CD10A2">
        <w:t>v1.1.1</w:t>
      </w:r>
      <w:r w:rsidR="001D3D63">
        <w:t xml:space="preserve">, </w:t>
      </w:r>
      <w:r w:rsidR="00CD10A2">
        <w:t>“DTS-UHD Audio Format; Delivery of Channels, Objects and Ambisonic Sound Fields”</w:t>
      </w:r>
    </w:p>
    <w:p w:rsidR="00A5602E" w:rsidRDefault="00A5602E" w:rsidP="00CD10A2">
      <w:pPr>
        <w:pStyle w:val="EX"/>
      </w:pPr>
      <w:r w:rsidRPr="001924AE">
        <w:t>[</w:t>
      </w:r>
      <w:bookmarkStart w:id="15" w:name="REF_ISOIEC14496_12"/>
      <w:r w:rsidRPr="001924AE">
        <w:fldChar w:fldCharType="begin"/>
      </w:r>
      <w:r w:rsidRPr="001924AE">
        <w:instrText>SEQ REFI</w:instrText>
      </w:r>
      <w:r w:rsidRPr="001924AE">
        <w:fldChar w:fldCharType="separate"/>
      </w:r>
      <w:r>
        <w:rPr>
          <w:noProof/>
        </w:rPr>
        <w:t>2</w:t>
      </w:r>
      <w:r w:rsidRPr="001924AE">
        <w:fldChar w:fldCharType="end"/>
      </w:r>
      <w:bookmarkEnd w:id="15"/>
      <w:r w:rsidRPr="001924AE">
        <w:t>]</w:t>
      </w:r>
      <w:r>
        <w:tab/>
        <w:t>ISO/IEC 14496-12</w:t>
      </w:r>
      <w:r w:rsidR="00CD10A2">
        <w:t>, fifth edition,</w:t>
      </w:r>
      <w:r w:rsidR="001307B3">
        <w:t xml:space="preserve"> </w:t>
      </w:r>
      <w:r w:rsidR="00CD10A2">
        <w:t>“Information technology — Coding of audio-visual objects - Part 12: ISO base media file format”</w:t>
      </w:r>
    </w:p>
    <w:p w:rsidR="00A5602E" w:rsidRDefault="00A5602E" w:rsidP="00A5602E">
      <w:pPr>
        <w:pStyle w:val="EX"/>
      </w:pPr>
      <w:r w:rsidRPr="001924AE">
        <w:t>[</w:t>
      </w:r>
      <w:bookmarkStart w:id="16" w:name="REF_ETSITS103584"/>
      <w:r w:rsidRPr="001924AE">
        <w:fldChar w:fldCharType="begin"/>
      </w:r>
      <w:r w:rsidRPr="001924AE">
        <w:instrText>SEQ REFI</w:instrText>
      </w:r>
      <w:r w:rsidRPr="001924AE">
        <w:fldChar w:fldCharType="separate"/>
      </w:r>
      <w:r>
        <w:rPr>
          <w:noProof/>
        </w:rPr>
        <w:t>3</w:t>
      </w:r>
      <w:r w:rsidRPr="001924AE">
        <w:fldChar w:fldCharType="end"/>
      </w:r>
      <w:bookmarkEnd w:id="16"/>
      <w:r w:rsidRPr="001924AE">
        <w:t>]</w:t>
      </w:r>
      <w:r>
        <w:tab/>
        <w:t>ETSI TS 103 584</w:t>
      </w:r>
      <w:r w:rsidR="00CD10A2">
        <w:t>v1.1.1</w:t>
      </w:r>
      <w:r w:rsidR="001D3D63">
        <w:t xml:space="preserve">, </w:t>
      </w:r>
      <w:r w:rsidR="00CD10A2">
        <w:t>“</w:t>
      </w:r>
      <w:r w:rsidR="001D3D63">
        <w:t xml:space="preserve">DTS-UHD </w:t>
      </w:r>
      <w:r w:rsidR="00CD10A2">
        <w:t xml:space="preserve">Point Source </w:t>
      </w:r>
      <w:r w:rsidR="001D3D63">
        <w:t>Renderer</w:t>
      </w:r>
      <w:r w:rsidR="00CD10A2">
        <w:t>”</w:t>
      </w:r>
    </w:p>
    <w:p w:rsidR="00A5602E" w:rsidRDefault="00A5602E" w:rsidP="00A5602E">
      <w:pPr>
        <w:pStyle w:val="EX"/>
      </w:pPr>
      <w:r w:rsidRPr="001924AE">
        <w:t>[</w:t>
      </w:r>
      <w:bookmarkStart w:id="17" w:name="REF_IETFRFC6381"/>
      <w:r w:rsidRPr="001924AE">
        <w:fldChar w:fldCharType="begin"/>
      </w:r>
      <w:r w:rsidRPr="001924AE">
        <w:instrText>SEQ REFI</w:instrText>
      </w:r>
      <w:r w:rsidRPr="001924AE">
        <w:fldChar w:fldCharType="separate"/>
      </w:r>
      <w:r>
        <w:rPr>
          <w:noProof/>
        </w:rPr>
        <w:t>4</w:t>
      </w:r>
      <w:r w:rsidRPr="001924AE">
        <w:fldChar w:fldCharType="end"/>
      </w:r>
      <w:bookmarkEnd w:id="17"/>
      <w:r w:rsidRPr="001924AE">
        <w:t>]</w:t>
      </w:r>
      <w:r>
        <w:tab/>
        <w:t>RFC 6381</w:t>
      </w:r>
      <w:r w:rsidR="00CD10A2">
        <w:t>, “</w:t>
      </w:r>
      <w:r w:rsidR="00CD10A2" w:rsidRPr="00CD10A2">
        <w:t>The 'Codecs' and 'Profiles' Parameters for "Bucket" Media Types</w:t>
      </w:r>
      <w:r w:rsidR="00CD10A2">
        <w:t>”</w:t>
      </w:r>
    </w:p>
    <w:p w:rsidR="00A5602E" w:rsidRDefault="00A5602E" w:rsidP="001307B3">
      <w:pPr>
        <w:pStyle w:val="EX"/>
      </w:pPr>
      <w:r>
        <w:t>[</w:t>
      </w:r>
      <w:bookmarkStart w:id="18" w:name="REF_3Gpp26244"/>
      <w:r w:rsidRPr="001924AE">
        <w:fldChar w:fldCharType="begin"/>
      </w:r>
      <w:r w:rsidRPr="001924AE">
        <w:instrText>SEQ REFI</w:instrText>
      </w:r>
      <w:r w:rsidRPr="001924AE">
        <w:fldChar w:fldCharType="separate"/>
      </w:r>
      <w:r>
        <w:rPr>
          <w:noProof/>
        </w:rPr>
        <w:t>5</w:t>
      </w:r>
      <w:r w:rsidRPr="001924AE">
        <w:fldChar w:fldCharType="end"/>
      </w:r>
      <w:bookmarkEnd w:id="18"/>
      <w:r>
        <w:t>]</w:t>
      </w:r>
      <w:r>
        <w:tab/>
        <w:t>3GPP TS 26.244</w:t>
      </w:r>
      <w:r w:rsidR="001307B3">
        <w:t>, “3rd Generation Partnership Project; Technical Specification Group Services and System Aspects; Transparent end-to-end packet switched streaming service (PSS); 3GPP file format (3GP) (Release 15)”</w:t>
      </w:r>
    </w:p>
    <w:p w:rsidR="00A5602E" w:rsidRDefault="00A5602E" w:rsidP="00A5602E">
      <w:pPr>
        <w:pStyle w:val="EX"/>
      </w:pPr>
      <w:r>
        <w:t>[</w:t>
      </w:r>
      <w:bookmarkStart w:id="19" w:name="REF_3Gpp26259"/>
      <w:r w:rsidRPr="001924AE">
        <w:fldChar w:fldCharType="begin"/>
      </w:r>
      <w:r w:rsidRPr="001924AE">
        <w:instrText>SEQ REFI</w:instrText>
      </w:r>
      <w:r w:rsidRPr="001924AE">
        <w:fldChar w:fldCharType="separate"/>
      </w:r>
      <w:r>
        <w:rPr>
          <w:noProof/>
        </w:rPr>
        <w:t>6</w:t>
      </w:r>
      <w:r w:rsidRPr="001924AE">
        <w:fldChar w:fldCharType="end"/>
      </w:r>
      <w:bookmarkEnd w:id="19"/>
      <w:r>
        <w:t>]</w:t>
      </w:r>
      <w:r>
        <w:tab/>
      </w:r>
      <w:r w:rsidRPr="006A0F8B">
        <w:t>3GPP TS 26.259</w:t>
      </w:r>
      <w:r w:rsidR="001307B3">
        <w:t>, “Subjective Test Methodologies”</w:t>
      </w:r>
    </w:p>
    <w:p w:rsidR="001307B3" w:rsidRPr="00CD10A2" w:rsidRDefault="002310AF" w:rsidP="00A5602E">
      <w:pPr>
        <w:pStyle w:val="EX"/>
      </w:pPr>
      <w:r w:rsidRPr="00CD10A2">
        <w:t>[</w:t>
      </w:r>
      <w:bookmarkStart w:id="20" w:name="REF_OSC"/>
      <w:r w:rsidRPr="00CD10A2">
        <w:fldChar w:fldCharType="begin"/>
      </w:r>
      <w:r w:rsidRPr="00CD10A2">
        <w:instrText>SEQ REFI</w:instrText>
      </w:r>
      <w:r w:rsidRPr="00CD10A2">
        <w:fldChar w:fldCharType="separate"/>
      </w:r>
      <w:r w:rsidRPr="00CD10A2">
        <w:rPr>
          <w:noProof/>
        </w:rPr>
        <w:t>7</w:t>
      </w:r>
      <w:r w:rsidRPr="00CD10A2">
        <w:fldChar w:fldCharType="end"/>
      </w:r>
      <w:bookmarkEnd w:id="20"/>
      <w:r w:rsidRPr="00CD10A2">
        <w:t>]</w:t>
      </w:r>
      <w:r w:rsidRPr="00CD10A2">
        <w:tab/>
        <w:t>Unity OSC Headphone Tracking Reference</w:t>
      </w:r>
      <w:r w:rsidR="001307B3" w:rsidRPr="00CD10A2">
        <w:t xml:space="preserve">, </w:t>
      </w:r>
      <w:hyperlink r:id="rId12" w:history="1">
        <w:r w:rsidR="001307B3" w:rsidRPr="00CD10A2">
          <w:rPr>
            <w:rStyle w:val="Hyperlink"/>
          </w:rPr>
          <w:t>http://opensoundcontrol.org/</w:t>
        </w:r>
      </w:hyperlink>
    </w:p>
    <w:p w:rsidR="001307B3" w:rsidRDefault="001307B3" w:rsidP="00A5602E">
      <w:pPr>
        <w:pStyle w:val="EX"/>
      </w:pPr>
      <w:r w:rsidRPr="00CD10A2">
        <w:t>[</w:t>
      </w:r>
      <w:bookmarkStart w:id="21" w:name="REF_GoogGRA"/>
      <w:r w:rsidRPr="00CD10A2">
        <w:fldChar w:fldCharType="begin"/>
      </w:r>
      <w:r w:rsidRPr="00CD10A2">
        <w:instrText>SEQ REFI</w:instrText>
      </w:r>
      <w:r w:rsidRPr="00CD10A2">
        <w:fldChar w:fldCharType="separate"/>
      </w:r>
      <w:r w:rsidRPr="00CD10A2">
        <w:rPr>
          <w:noProof/>
        </w:rPr>
        <w:t>8</w:t>
      </w:r>
      <w:r w:rsidRPr="00CD10A2">
        <w:fldChar w:fldCharType="end"/>
      </w:r>
      <w:bookmarkEnd w:id="21"/>
      <w:r w:rsidRPr="00CD10A2">
        <w:t>]</w:t>
      </w:r>
      <w:r w:rsidRPr="00CD10A2">
        <w:tab/>
        <w:t xml:space="preserve">Google Resonance Audio API Reference, </w:t>
      </w:r>
      <w:hyperlink r:id="rId13" w:history="1">
        <w:r w:rsidRPr="00CD10A2">
          <w:rPr>
            <w:rStyle w:val="Hyperlink"/>
          </w:rPr>
          <w:t>https://developers.google.com/resonance-audio/</w:t>
        </w:r>
      </w:hyperlink>
    </w:p>
    <w:p w:rsidR="00292860" w:rsidRDefault="00292860" w:rsidP="00A5602E">
      <w:pPr>
        <w:pStyle w:val="EX"/>
      </w:pPr>
      <w:r w:rsidRPr="00CD10A2">
        <w:t>[</w:t>
      </w:r>
      <w:bookmarkStart w:id="22" w:name="REF_AmbixGit"/>
      <w:r w:rsidRPr="00CD10A2">
        <w:fldChar w:fldCharType="begin"/>
      </w:r>
      <w:r w:rsidRPr="00CD10A2">
        <w:instrText>SEQ REFI</w:instrText>
      </w:r>
      <w:r w:rsidRPr="00CD10A2">
        <w:fldChar w:fldCharType="separate"/>
      </w:r>
      <w:r w:rsidR="002F1106">
        <w:rPr>
          <w:noProof/>
        </w:rPr>
        <w:t>9</w:t>
      </w:r>
      <w:r w:rsidRPr="00CD10A2">
        <w:fldChar w:fldCharType="end"/>
      </w:r>
      <w:bookmarkEnd w:id="22"/>
      <w:r w:rsidRPr="00CD10A2">
        <w:t>]</w:t>
      </w:r>
      <w:r>
        <w:tab/>
        <w:t xml:space="preserve">Ambisonic </w:t>
      </w:r>
      <w:r w:rsidR="002F1106">
        <w:t xml:space="preserve">Plugin, </w:t>
      </w:r>
      <w:hyperlink r:id="rId14" w:history="1">
        <w:r w:rsidR="002F1106" w:rsidRPr="00B07676">
          <w:rPr>
            <w:rStyle w:val="Hyperlink"/>
          </w:rPr>
          <w:t>https://github.com/kronihias/ambix</w:t>
        </w:r>
      </w:hyperlink>
    </w:p>
    <w:p w:rsidR="00995B48" w:rsidRDefault="00995B48" w:rsidP="00A5602E">
      <w:pPr>
        <w:pStyle w:val="EX"/>
      </w:pPr>
      <w:r>
        <w:t>[</w:t>
      </w:r>
      <w:bookmarkStart w:id="23" w:name="REF_SADIE"/>
      <w:r w:rsidRPr="00CD10A2">
        <w:fldChar w:fldCharType="begin"/>
      </w:r>
      <w:r w:rsidRPr="00CD10A2">
        <w:instrText>SEQ REFI</w:instrText>
      </w:r>
      <w:r w:rsidRPr="00CD10A2">
        <w:fldChar w:fldCharType="separate"/>
      </w:r>
      <w:r>
        <w:rPr>
          <w:noProof/>
        </w:rPr>
        <w:t>10</w:t>
      </w:r>
      <w:r w:rsidRPr="00CD10A2">
        <w:fldChar w:fldCharType="end"/>
      </w:r>
      <w:bookmarkEnd w:id="23"/>
      <w:r>
        <w:t>]</w:t>
      </w:r>
      <w:r>
        <w:tab/>
        <w:t xml:space="preserve">Spatial Audio for Domestic Interactive Entertainment, </w:t>
      </w:r>
      <w:hyperlink r:id="rId15" w:history="1">
        <w:r w:rsidRPr="00B07676">
          <w:rPr>
            <w:rStyle w:val="Hyperlink"/>
          </w:rPr>
          <w:t>https://www.york.ac.uk/sadie-project/database.html</w:t>
        </w:r>
      </w:hyperlink>
    </w:p>
    <w:p w:rsidR="00080512" w:rsidRPr="004D3578" w:rsidRDefault="00080512" w:rsidP="00A5602E">
      <w:pPr>
        <w:pStyle w:val="Heading1"/>
        <w:numPr>
          <w:ilvl w:val="0"/>
          <w:numId w:val="0"/>
        </w:numPr>
      </w:pPr>
      <w:bookmarkStart w:id="24" w:name="_Toc354565180"/>
      <w:r w:rsidRPr="004D3578">
        <w:t>3</w:t>
      </w:r>
      <w:r w:rsidRPr="004D3578">
        <w:tab/>
        <w:t xml:space="preserve">Definitions, </w:t>
      </w:r>
      <w:r w:rsidR="008028A4" w:rsidRPr="004D3578">
        <w:t>symbols and abbreviations</w:t>
      </w:r>
      <w:bookmarkEnd w:id="24"/>
    </w:p>
    <w:p w:rsidR="00080512" w:rsidRPr="004D3578" w:rsidRDefault="00080512" w:rsidP="00A5602E">
      <w:pPr>
        <w:pStyle w:val="Heading2"/>
        <w:numPr>
          <w:ilvl w:val="0"/>
          <w:numId w:val="0"/>
        </w:numPr>
      </w:pPr>
      <w:bookmarkStart w:id="25" w:name="_Toc354565181"/>
      <w:r w:rsidRPr="004D3578">
        <w:t>3.1</w:t>
      </w:r>
      <w:r w:rsidRPr="004D3578">
        <w:tab/>
        <w:t>Definitions</w:t>
      </w:r>
      <w:bookmarkEnd w:id="25"/>
    </w:p>
    <w:p w:rsidR="00080512" w:rsidRPr="004D3578" w:rsidRDefault="00080512">
      <w:r w:rsidRPr="004D3578">
        <w:t xml:space="preserve">For the purposes of the present document, the terms and definitions given in </w:t>
      </w:r>
      <w:bookmarkStart w:id="26" w:name="OLE_LINK6"/>
      <w:bookmarkStart w:id="27" w:name="OLE_LINK7"/>
      <w:bookmarkStart w:id="28" w:name="OLE_LINK8"/>
      <w:r w:rsidR="00DF62CD">
        <w:t xml:space="preserve">3GPP </w:t>
      </w:r>
      <w:bookmarkEnd w:id="26"/>
      <w:bookmarkEnd w:id="27"/>
      <w:bookmarkEnd w:id="28"/>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rsidP="00A5602E">
      <w:pPr>
        <w:pStyle w:val="Heading2"/>
        <w:numPr>
          <w:ilvl w:val="0"/>
          <w:numId w:val="0"/>
        </w:numPr>
      </w:pPr>
      <w:bookmarkStart w:id="29" w:name="_Toc354565182"/>
      <w:r w:rsidRPr="004D3578">
        <w:lastRenderedPageBreak/>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rsidP="00A5602E">
      <w:pPr>
        <w:pStyle w:val="Heading2"/>
        <w:numPr>
          <w:ilvl w:val="0"/>
          <w:numId w:val="0"/>
        </w:numPr>
      </w:pPr>
      <w:bookmarkStart w:id="30" w:name="_Toc354565183"/>
      <w:r w:rsidRPr="004D3578">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FE281D" w:rsidRDefault="00FE281D" w:rsidP="00A5602E">
      <w:pPr>
        <w:pStyle w:val="Heading1"/>
      </w:pPr>
      <w:bookmarkStart w:id="31" w:name="_Toc516587667"/>
      <w:r>
        <w:t>DTS-UHD VR Stream</w:t>
      </w:r>
      <w:r w:rsidR="0023326D">
        <w:t xml:space="preserve"> Codec and Renderer</w:t>
      </w:r>
    </w:p>
    <w:p w:rsidR="00080512" w:rsidRDefault="00A5602E" w:rsidP="00FE281D">
      <w:pPr>
        <w:pStyle w:val="Heading2"/>
      </w:pPr>
      <w:r>
        <w:t>Renderer Description</w:t>
      </w:r>
      <w:bookmarkEnd w:id="31"/>
    </w:p>
    <w:p w:rsidR="00A5602E" w:rsidRPr="00453475" w:rsidRDefault="00A5602E" w:rsidP="00A5602E">
      <w:bookmarkStart w:id="32" w:name="_Toc516587668"/>
      <w:r w:rsidRPr="00453475">
        <w:t xml:space="preserve">The DTS-UHD VRStream Audio Profile utilizes the </w:t>
      </w:r>
      <w:r w:rsidRPr="00ED6885">
        <w:rPr>
          <w:lang w:val="en-US"/>
        </w:rPr>
        <w:t>DTS-UHD codec</w:t>
      </w:r>
      <w:r w:rsidRPr="00453475">
        <w:rPr>
          <w:lang w:val="en-US"/>
        </w:rPr>
        <w:t>,</w:t>
      </w:r>
      <w:r w:rsidRPr="00ED6885">
        <w:rPr>
          <w:lang w:val="en-US"/>
        </w:rPr>
        <w:t xml:space="preserve"> ETSI TS 103 491 [</w:t>
      </w:r>
      <w:r w:rsidRPr="00453475">
        <w:rPr>
          <w:lang w:val="en-US"/>
        </w:rPr>
        <w:fldChar w:fldCharType="begin"/>
      </w:r>
      <w:r w:rsidRPr="00453475">
        <w:rPr>
          <w:lang w:val="en-US"/>
        </w:rPr>
        <w:instrText xml:space="preserve"> REF REF_ETSITS103491 \h  \* MERGEFORMAT </w:instrText>
      </w:r>
      <w:r w:rsidRPr="00453475">
        <w:rPr>
          <w:lang w:val="en-US"/>
        </w:rPr>
      </w:r>
      <w:r w:rsidRPr="00453475">
        <w:rPr>
          <w:lang w:val="en-US"/>
        </w:rPr>
        <w:fldChar w:fldCharType="separate"/>
      </w:r>
      <w:r w:rsidRPr="00453475">
        <w:rPr>
          <w:noProof/>
        </w:rPr>
        <w:t>1</w:t>
      </w:r>
      <w:r w:rsidRPr="00453475">
        <w:rPr>
          <w:lang w:val="en-US"/>
        </w:rPr>
        <w:fldChar w:fldCharType="end"/>
      </w:r>
      <w:r w:rsidRPr="00453475">
        <w:rPr>
          <w:lang w:val="en-US"/>
        </w:rPr>
        <w:t>],</w:t>
      </w:r>
      <w:r w:rsidRPr="00ED6885">
        <w:rPr>
          <w:lang w:val="en-US"/>
        </w:rPr>
        <w:t xml:space="preserve"> as a compression engine</w:t>
      </w:r>
      <w:r w:rsidRPr="00453475">
        <w:rPr>
          <w:lang w:val="en-US"/>
        </w:rPr>
        <w:t>. The Profile supports content consisting of Channels, Objects, HOA, and combination thereof.</w:t>
      </w:r>
    </w:p>
    <w:p w:rsidR="00A5602E" w:rsidRPr="00453475" w:rsidRDefault="00A5602E" w:rsidP="00A5602E">
      <w:r w:rsidRPr="00453475">
        <w:t>The rendering process is based on the Com</w:t>
      </w:r>
      <w:r w:rsidR="00FA4C41">
        <w:t>m</w:t>
      </w:r>
      <w:r w:rsidRPr="00453475">
        <w:t>on Informative Bina</w:t>
      </w:r>
      <w:r w:rsidR="00FA4C41">
        <w:t>u</w:t>
      </w:r>
      <w:r w:rsidRPr="00453475">
        <w:t xml:space="preserve">ral Renderer (CIBR) configuration </w:t>
      </w:r>
      <w:r w:rsidR="00292860">
        <w:t xml:space="preserve">described in </w:t>
      </w:r>
      <w:r w:rsidR="00292860" w:rsidRPr="006A0F8B">
        <w:t>3GPP TS 26.259</w:t>
      </w:r>
      <w:r w:rsidR="00292860">
        <w:t xml:space="preserve"> [</w:t>
      </w:r>
      <w:r w:rsidR="00292860">
        <w:fldChar w:fldCharType="begin"/>
      </w:r>
      <w:r w:rsidR="00292860">
        <w:instrText xml:space="preserve"> REF REF_3Gpp26259 \h </w:instrText>
      </w:r>
      <w:r w:rsidR="00292860">
        <w:fldChar w:fldCharType="separate"/>
      </w:r>
      <w:r w:rsidR="00292860">
        <w:rPr>
          <w:noProof/>
        </w:rPr>
        <w:t>6</w:t>
      </w:r>
      <w:r w:rsidR="00292860">
        <w:fldChar w:fldCharType="end"/>
      </w:r>
      <w:r w:rsidR="00292860">
        <w:t>]</w:t>
      </w:r>
      <w:r w:rsidRPr="00453475">
        <w:t xml:space="preserve"> illustrated by:</w:t>
      </w:r>
    </w:p>
    <w:p w:rsidR="00A5602E" w:rsidRPr="00B812BA" w:rsidRDefault="00995B48" w:rsidP="00B812BA">
      <w:pPr>
        <w:pStyle w:val="FL"/>
      </w:pPr>
      <w:r>
        <w:rPr>
          <w:noProof/>
        </w:rPr>
        <w:drawing>
          <wp:inline distT="0" distB="0" distL="0" distR="0">
            <wp:extent cx="6122035" cy="2574290"/>
            <wp:effectExtent l="0" t="0" r="0" b="0"/>
            <wp:docPr id="1" name="Picture 1" descr="A screenshot of a video game&#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nder02.png"/>
                    <pic:cNvPicPr/>
                  </pic:nvPicPr>
                  <pic:blipFill>
                    <a:blip r:embed="rId16">
                      <a:extLst>
                        <a:ext uri="{28A0092B-C50C-407E-A947-70E740481C1C}">
                          <a14:useLocalDpi xmlns:a14="http://schemas.microsoft.com/office/drawing/2010/main" val="0"/>
                        </a:ext>
                      </a:extLst>
                    </a:blip>
                    <a:stretch>
                      <a:fillRect/>
                    </a:stretch>
                  </pic:blipFill>
                  <pic:spPr>
                    <a:xfrm>
                      <a:off x="0" y="0"/>
                      <a:ext cx="6122035" cy="2574290"/>
                    </a:xfrm>
                    <a:prstGeom prst="rect">
                      <a:avLst/>
                    </a:prstGeom>
                  </pic:spPr>
                </pic:pic>
              </a:graphicData>
            </a:graphic>
          </wp:inline>
        </w:drawing>
      </w:r>
    </w:p>
    <w:p w:rsidR="00A5602E" w:rsidRDefault="00B812BA" w:rsidP="00B812BA">
      <w:pPr>
        <w:pStyle w:val="FL"/>
      </w:pPr>
      <w:r>
        <w:t>Figure 1: CIBR Renderer</w:t>
      </w:r>
    </w:p>
    <w:p w:rsidR="00A5602E" w:rsidRDefault="00A5602E" w:rsidP="00A5602E">
      <w:pPr>
        <w:spacing w:after="0"/>
      </w:pPr>
      <w:r w:rsidRPr="00453475">
        <w:t>The CIBR-based renderer</w:t>
      </w:r>
      <w:r>
        <w:t>:</w:t>
      </w:r>
    </w:p>
    <w:p w:rsidR="00A5602E" w:rsidRPr="00953BEE" w:rsidRDefault="00A5602E" w:rsidP="00FE281D">
      <w:pPr>
        <w:pStyle w:val="B1"/>
      </w:pPr>
      <w:r>
        <w:t>Rendering to virtual speaker</w:t>
      </w:r>
      <w:r w:rsidRPr="00953BEE">
        <w:t>s positioned according to the Equivalent Spatial Domain representation (ESD)</w:t>
      </w:r>
    </w:p>
    <w:p w:rsidR="00A5602E" w:rsidRPr="00453475" w:rsidRDefault="00A5602E" w:rsidP="00FE281D">
      <w:pPr>
        <w:pStyle w:val="B2"/>
      </w:pPr>
      <w:r>
        <w:t>VBAP renderer of channel-based and o</w:t>
      </w:r>
      <w:r w:rsidRPr="00453475">
        <w:t xml:space="preserve">bject-based content to </w:t>
      </w:r>
      <w:r>
        <w:t>the ESD domain</w:t>
      </w:r>
    </w:p>
    <w:p w:rsidR="00A5602E" w:rsidRPr="00453475" w:rsidRDefault="00A5602E" w:rsidP="00FE281D">
      <w:pPr>
        <w:pStyle w:val="B2"/>
      </w:pPr>
      <w:r>
        <w:t xml:space="preserve">Converting </w:t>
      </w:r>
      <w:r w:rsidRPr="00453475">
        <w:t>HOA content to the ESD domain</w:t>
      </w:r>
    </w:p>
    <w:p w:rsidR="00A5602E" w:rsidRPr="00ED6885" w:rsidRDefault="00A5602E" w:rsidP="00FE281D">
      <w:pPr>
        <w:pStyle w:val="B2"/>
      </w:pPr>
      <w:r>
        <w:t>Combining channel-based, o</w:t>
      </w:r>
      <w:r w:rsidRPr="00453475">
        <w:t>bject-based, and HOA-based content in the ESD domain</w:t>
      </w:r>
    </w:p>
    <w:p w:rsidR="00A5602E" w:rsidRDefault="00A5602E" w:rsidP="00FE281D">
      <w:pPr>
        <w:pStyle w:val="B1"/>
      </w:pPr>
      <w:r>
        <w:t>Sound field rotation</w:t>
      </w:r>
    </w:p>
    <w:p w:rsidR="00A5602E" w:rsidRPr="00453475" w:rsidRDefault="00A5602E" w:rsidP="00FE281D">
      <w:pPr>
        <w:pStyle w:val="B2"/>
      </w:pPr>
      <w:r>
        <w:t xml:space="preserve">Converting ESD </w:t>
      </w:r>
      <w:r w:rsidRPr="00ED6885">
        <w:t>t</w:t>
      </w:r>
      <w:r>
        <w:t xml:space="preserve">o the FOA/HOA </w:t>
      </w:r>
      <w:r w:rsidRPr="00953BEE">
        <w:t>representation</w:t>
      </w:r>
    </w:p>
    <w:p w:rsidR="00A5602E" w:rsidRPr="00453475" w:rsidRDefault="00A5602E" w:rsidP="00FE281D">
      <w:pPr>
        <w:pStyle w:val="B2"/>
      </w:pPr>
      <w:r>
        <w:lastRenderedPageBreak/>
        <w:t>R</w:t>
      </w:r>
      <w:r w:rsidRPr="00ED6885">
        <w:t>otation of the sound field using</w:t>
      </w:r>
      <w:r>
        <w:t xml:space="preserve"> </w:t>
      </w:r>
      <w:r w:rsidR="00292860">
        <w:t>an</w:t>
      </w:r>
      <w:r w:rsidRPr="00ED6885">
        <w:t xml:space="preserve"> </w:t>
      </w:r>
      <w:r w:rsidRPr="00292860">
        <w:rPr>
          <w:rStyle w:val="Hyperlink"/>
          <w:color w:val="auto"/>
          <w:szCs w:val="20"/>
          <w:shd w:val="clear" w:color="auto" w:fill="FFFFFF"/>
        </w:rPr>
        <w:t>AmbiX</w:t>
      </w:r>
      <w:r w:rsidRPr="00292860">
        <w:t xml:space="preserve"> </w:t>
      </w:r>
      <w:r>
        <w:t>plugin</w:t>
      </w:r>
      <w:r w:rsidR="00292860">
        <w:t xml:space="preserve"> [</w:t>
      </w:r>
      <w:r w:rsidR="002F1106">
        <w:fldChar w:fldCharType="begin"/>
      </w:r>
      <w:r w:rsidR="002F1106">
        <w:instrText xml:space="preserve"> REF REF_AmbixGit \h </w:instrText>
      </w:r>
      <w:r w:rsidR="002F1106">
        <w:fldChar w:fldCharType="separate"/>
      </w:r>
      <w:r w:rsidR="002F1106">
        <w:rPr>
          <w:noProof/>
        </w:rPr>
        <w:t>9</w:t>
      </w:r>
      <w:r w:rsidR="002F1106">
        <w:fldChar w:fldCharType="end"/>
      </w:r>
      <w:r w:rsidR="00292860">
        <w:t>]</w:t>
      </w:r>
      <w:r w:rsidRPr="00ED6885">
        <w:t>, according to a motion sensor signal</w:t>
      </w:r>
    </w:p>
    <w:p w:rsidR="00A5602E" w:rsidRDefault="00A5602E" w:rsidP="00FE281D">
      <w:pPr>
        <w:pStyle w:val="B1"/>
      </w:pPr>
      <w:r>
        <w:t>Audio Output</w:t>
      </w:r>
    </w:p>
    <w:p w:rsidR="00A5602E" w:rsidRDefault="00A5602E" w:rsidP="00FE281D">
      <w:pPr>
        <w:pStyle w:val="B2"/>
      </w:pPr>
      <w:r>
        <w:t>Speakers</w:t>
      </w:r>
    </w:p>
    <w:p w:rsidR="00A5602E" w:rsidRDefault="00A5602E" w:rsidP="00FE281D">
      <w:pPr>
        <w:pStyle w:val="B3"/>
        <w:numPr>
          <w:ilvl w:val="1"/>
          <w:numId w:val="4"/>
        </w:numPr>
      </w:pPr>
      <w:r>
        <w:t>Converting FOA/HOA to the ESD domain</w:t>
      </w:r>
    </w:p>
    <w:p w:rsidR="00A5602E" w:rsidRDefault="00A5602E" w:rsidP="00FE281D">
      <w:pPr>
        <w:pStyle w:val="B3"/>
        <w:numPr>
          <w:ilvl w:val="1"/>
          <w:numId w:val="4"/>
        </w:numPr>
      </w:pPr>
      <w:r>
        <w:t>VBAP renderer to specified speaker locations</w:t>
      </w:r>
    </w:p>
    <w:p w:rsidR="00A5602E" w:rsidRDefault="00A5602E" w:rsidP="00FE281D">
      <w:pPr>
        <w:pStyle w:val="B2"/>
      </w:pPr>
      <w:r>
        <w:t>Headphones</w:t>
      </w:r>
    </w:p>
    <w:p w:rsidR="00A5602E" w:rsidRPr="00E82BF4" w:rsidRDefault="00A5602E" w:rsidP="00FE281D">
      <w:pPr>
        <w:pStyle w:val="B3"/>
        <w:numPr>
          <w:ilvl w:val="1"/>
          <w:numId w:val="4"/>
        </w:numPr>
      </w:pPr>
      <w:r>
        <w:t>B</w:t>
      </w:r>
      <w:r w:rsidRPr="00953BEE">
        <w:t>inauraliz</w:t>
      </w:r>
      <w:r>
        <w:t>ation</w:t>
      </w:r>
      <w:r w:rsidRPr="00953BEE">
        <w:t xml:space="preserve"> using </w:t>
      </w:r>
      <w:r w:rsidRPr="002F1106">
        <w:rPr>
          <w:rStyle w:val="Hyperlink"/>
          <w:color w:val="auto"/>
          <w:szCs w:val="20"/>
          <w:u w:val="none"/>
          <w:shd w:val="clear" w:color="auto" w:fill="FFFFFF"/>
        </w:rPr>
        <w:t>Google Resonance</w:t>
      </w:r>
      <w:r w:rsidR="002F1106">
        <w:rPr>
          <w:rStyle w:val="Hyperlink"/>
          <w:color w:val="auto"/>
          <w:szCs w:val="20"/>
          <w:u w:val="none"/>
          <w:shd w:val="clear" w:color="auto" w:fill="FFFFFF"/>
        </w:rPr>
        <w:t xml:space="preserve"> [</w:t>
      </w:r>
      <w:r w:rsidR="002F1106">
        <w:rPr>
          <w:rStyle w:val="Hyperlink"/>
          <w:color w:val="auto"/>
          <w:szCs w:val="20"/>
          <w:u w:val="none"/>
          <w:shd w:val="clear" w:color="auto" w:fill="FFFFFF"/>
        </w:rPr>
        <w:fldChar w:fldCharType="begin"/>
      </w:r>
      <w:r w:rsidR="002F1106">
        <w:rPr>
          <w:rStyle w:val="Hyperlink"/>
          <w:color w:val="auto"/>
          <w:szCs w:val="20"/>
          <w:u w:val="none"/>
          <w:shd w:val="clear" w:color="auto" w:fill="FFFFFF"/>
        </w:rPr>
        <w:instrText xml:space="preserve"> REF REF_GoogGRA \h </w:instrText>
      </w:r>
      <w:r w:rsidR="002F1106">
        <w:rPr>
          <w:rStyle w:val="Hyperlink"/>
          <w:color w:val="auto"/>
          <w:szCs w:val="20"/>
          <w:u w:val="none"/>
          <w:shd w:val="clear" w:color="auto" w:fill="FFFFFF"/>
        </w:rPr>
      </w:r>
      <w:r w:rsidR="002F1106">
        <w:rPr>
          <w:rStyle w:val="Hyperlink"/>
          <w:color w:val="auto"/>
          <w:szCs w:val="20"/>
          <w:u w:val="none"/>
          <w:shd w:val="clear" w:color="auto" w:fill="FFFFFF"/>
        </w:rPr>
        <w:fldChar w:fldCharType="separate"/>
      </w:r>
      <w:r w:rsidR="002F1106" w:rsidRPr="00CD10A2">
        <w:rPr>
          <w:noProof/>
        </w:rPr>
        <w:t>8</w:t>
      </w:r>
      <w:r w:rsidR="002F1106">
        <w:rPr>
          <w:rStyle w:val="Hyperlink"/>
          <w:color w:val="auto"/>
          <w:szCs w:val="20"/>
          <w:u w:val="none"/>
          <w:shd w:val="clear" w:color="auto" w:fill="FFFFFF"/>
        </w:rPr>
        <w:fldChar w:fldCharType="end"/>
      </w:r>
      <w:r w:rsidR="002F1106">
        <w:rPr>
          <w:rStyle w:val="Hyperlink"/>
          <w:color w:val="auto"/>
          <w:szCs w:val="20"/>
          <w:u w:val="none"/>
          <w:shd w:val="clear" w:color="auto" w:fill="FFFFFF"/>
        </w:rPr>
        <w:t>]</w:t>
      </w:r>
    </w:p>
    <w:p w:rsidR="00A5602E" w:rsidRPr="00453475" w:rsidRDefault="00A5602E" w:rsidP="00FA4C41">
      <w:r w:rsidRPr="00453475">
        <w:t xml:space="preserve">The definition of Equivalent Spatial Domain can be found in TS 26.260 Clause 4.1.1. The </w:t>
      </w:r>
      <w:r>
        <w:t xml:space="preserve">VBAP implementation used for the </w:t>
      </w:r>
      <w:r w:rsidRPr="00ED6885">
        <w:t>“Documented Louds</w:t>
      </w:r>
      <w:r w:rsidRPr="00453475">
        <w:t>peaker Renderer” is</w:t>
      </w:r>
      <w:r>
        <w:t xml:space="preserve"> the DTS-UHD </w:t>
      </w:r>
      <w:r w:rsidRPr="00ED6885">
        <w:t xml:space="preserve">renderer </w:t>
      </w:r>
      <w:r>
        <w:t>as specified in</w:t>
      </w:r>
      <w:r w:rsidRPr="00ED6885">
        <w:t xml:space="preserve"> ETSI 103 584</w:t>
      </w:r>
      <w:r w:rsidRPr="00453475">
        <w:t xml:space="preserve"> [3].</w:t>
      </w:r>
    </w:p>
    <w:p w:rsidR="00A5602E" w:rsidRDefault="00A5602E" w:rsidP="00A5602E">
      <w:pPr>
        <w:spacing w:before="240"/>
      </w:pPr>
      <w:r>
        <w:t>In our implementation of the CIBR renderer, we use the HTC Vive head-tracking devide, i.e., an actual VR head-set. Unity to utilized to pass head-tracking information to the Ambix rotator plugin for real-time implementation of the system.</w:t>
      </w:r>
    </w:p>
    <w:p w:rsidR="00A5602E" w:rsidRPr="00B0177F" w:rsidRDefault="00A5602E" w:rsidP="00A5602E">
      <w:pPr>
        <w:pStyle w:val="Heading2"/>
        <w:overflowPunct w:val="0"/>
        <w:autoSpaceDE w:val="0"/>
        <w:autoSpaceDN w:val="0"/>
        <w:adjustRightInd w:val="0"/>
        <w:textAlignment w:val="baseline"/>
      </w:pPr>
      <w:r>
        <w:t>Codec Constraints</w:t>
      </w:r>
      <w:bookmarkEnd w:id="32"/>
    </w:p>
    <w:p w:rsidR="00A5602E" w:rsidRDefault="00A5602E" w:rsidP="00A5602E">
      <w:pPr>
        <w:rPr>
          <w:lang w:val="en-US"/>
        </w:rPr>
      </w:pPr>
      <w:r>
        <w:rPr>
          <w:lang w:val="en-US"/>
        </w:rPr>
        <w:t>A DTS-UHD VRStream elementary stream shall conform to ETSI TS 103 491 [</w:t>
      </w:r>
      <w:r>
        <w:rPr>
          <w:lang w:val="en-US"/>
        </w:rPr>
        <w:fldChar w:fldCharType="begin"/>
      </w:r>
      <w:r>
        <w:rPr>
          <w:lang w:val="en-US"/>
        </w:rPr>
        <w:instrText xml:space="preserve"> REF REF_ETSITS103491 \h </w:instrText>
      </w:r>
      <w:r>
        <w:rPr>
          <w:lang w:val="en-US"/>
        </w:rPr>
      </w:r>
      <w:r>
        <w:rPr>
          <w:lang w:val="en-US"/>
        </w:rPr>
        <w:fldChar w:fldCharType="separate"/>
      </w:r>
      <w:r>
        <w:rPr>
          <w:noProof/>
        </w:rPr>
        <w:t>1</w:t>
      </w:r>
      <w:r>
        <w:rPr>
          <w:lang w:val="en-US"/>
        </w:rPr>
        <w:fldChar w:fldCharType="end"/>
      </w:r>
      <w:r>
        <w:rPr>
          <w:lang w:val="en-US"/>
        </w:rPr>
        <w:t>], with the following additional constraints:</w:t>
      </w:r>
    </w:p>
    <w:p w:rsidR="00A5602E" w:rsidRDefault="00A5602E" w:rsidP="00A5602E">
      <w:pPr>
        <w:pStyle w:val="B10"/>
        <w:rPr>
          <w:lang w:val="en-US"/>
        </w:rPr>
      </w:pPr>
      <w:r>
        <w:rPr>
          <w:lang w:val="en-US"/>
        </w:rPr>
        <w:t>The Audio Chunk Type shall be 0x01.</w:t>
      </w:r>
    </w:p>
    <w:p w:rsidR="00A5602E" w:rsidRDefault="00A5602E" w:rsidP="00A5602E">
      <w:pPr>
        <w:pStyle w:val="B10"/>
        <w:rPr>
          <w:lang w:val="en-US"/>
        </w:rPr>
      </w:pPr>
      <w:r>
        <w:rPr>
          <w:lang w:val="en-US"/>
        </w:rPr>
        <w:t>A default Audio Presentation shall be present in the elementary stream.</w:t>
      </w:r>
    </w:p>
    <w:p w:rsidR="00A5602E" w:rsidRDefault="00A5602E" w:rsidP="00A5602E">
      <w:pPr>
        <w:pStyle w:val="B10"/>
        <w:rPr>
          <w:lang w:val="en-US"/>
        </w:rPr>
      </w:pPr>
      <w:r w:rsidRPr="006A0F8B">
        <w:rPr>
          <w:lang w:val="en-US"/>
        </w:rPr>
        <w:t>The bit-rates shall be in the range</w:t>
      </w:r>
      <w:r>
        <w:rPr>
          <w:lang w:val="en-US"/>
        </w:rPr>
        <w:t xml:space="preserve"> of 32 to 128 kbps per full-bandwidth waveform.</w:t>
      </w:r>
    </w:p>
    <w:p w:rsidR="00A5602E" w:rsidRDefault="00A5602E" w:rsidP="00A5602E">
      <w:pPr>
        <w:pStyle w:val="B10"/>
        <w:rPr>
          <w:lang w:val="en-US"/>
        </w:rPr>
      </w:pPr>
      <w:r>
        <w:rPr>
          <w:lang w:val="en-US"/>
        </w:rPr>
        <w:t>While the DTS-UHD codec does not define a maximum time between sync frames, it is recommended to limit the period between sync frames to 2 seconds.</w:t>
      </w:r>
    </w:p>
    <w:p w:rsidR="00A5602E" w:rsidRDefault="00A5602E" w:rsidP="00A5602E">
      <w:pPr>
        <w:pStyle w:val="Heading2"/>
        <w:overflowPunct w:val="0"/>
        <w:autoSpaceDE w:val="0"/>
        <w:autoSpaceDN w:val="0"/>
        <w:adjustRightInd w:val="0"/>
        <w:textAlignment w:val="baseline"/>
        <w:rPr>
          <w:lang w:val="en-US"/>
        </w:rPr>
      </w:pPr>
      <w:bookmarkStart w:id="33" w:name="_Toc516587669"/>
      <w:r w:rsidRPr="00FE281D">
        <w:t xml:space="preserve">Renderer </w:t>
      </w:r>
      <w:r w:rsidRPr="00FE281D">
        <w:rPr>
          <w:lang w:val="en-US"/>
        </w:rPr>
        <w:t>Constraints</w:t>
      </w:r>
      <w:bookmarkEnd w:id="33"/>
    </w:p>
    <w:p w:rsidR="00640B5F" w:rsidRPr="00640B5F" w:rsidRDefault="006B5EE0" w:rsidP="00640B5F">
      <w:pPr>
        <w:rPr>
          <w:lang w:val="en-US"/>
        </w:rPr>
      </w:pPr>
      <w:r>
        <w:rPr>
          <w:lang w:val="en-US"/>
        </w:rPr>
        <w:t>The VRStream Renderer constraints are dependent on the computational ability of rendering platform. No additional constraints are needed</w:t>
      </w:r>
      <w:r w:rsidR="00995B48">
        <w:rPr>
          <w:lang w:val="en-US"/>
        </w:rPr>
        <w:t xml:space="preserve"> specific to the DTS-UHD solution</w:t>
      </w:r>
      <w:r>
        <w:rPr>
          <w:lang w:val="en-US"/>
        </w:rPr>
        <w:t>.</w:t>
      </w:r>
    </w:p>
    <w:p w:rsidR="00A5602E" w:rsidRDefault="00A5602E" w:rsidP="00A5602E">
      <w:pPr>
        <w:pStyle w:val="Heading2"/>
        <w:overflowPunct w:val="0"/>
        <w:autoSpaceDE w:val="0"/>
        <w:autoSpaceDN w:val="0"/>
        <w:adjustRightInd w:val="0"/>
        <w:textAlignment w:val="baseline"/>
        <w:rPr>
          <w:lang w:val="en-US"/>
        </w:rPr>
      </w:pPr>
      <w:r>
        <w:t>Renderer</w:t>
      </w:r>
      <w:r>
        <w:rPr>
          <w:lang w:val="en-US"/>
        </w:rPr>
        <w:t xml:space="preserve"> Motion to Sound Latency</w:t>
      </w:r>
    </w:p>
    <w:p w:rsidR="00A5602E" w:rsidRPr="00ED6885" w:rsidRDefault="00A5602E" w:rsidP="00A5602E">
      <w:pPr>
        <w:rPr>
          <w:lang w:val="en-US"/>
        </w:rPr>
      </w:pPr>
      <w:r>
        <w:rPr>
          <w:lang w:val="en-US"/>
        </w:rPr>
        <w:t xml:space="preserve">The CIBR renderer Motion to Sound Latency been measured at </w:t>
      </w:r>
      <w:r>
        <w:t>between 27.7 ms and 27.9 ms. These measurements are based on a CIBR Max/MSP implementation and exclude audio playback buffer and motion to quaternion output latency, as reported in contribution AHVIC-142.</w:t>
      </w:r>
    </w:p>
    <w:p w:rsidR="00A5602E" w:rsidRDefault="00A5602E" w:rsidP="00A5602E">
      <w:pPr>
        <w:pStyle w:val="Heading2"/>
        <w:overflowPunct w:val="0"/>
        <w:autoSpaceDE w:val="0"/>
        <w:autoSpaceDN w:val="0"/>
        <w:adjustRightInd w:val="0"/>
        <w:textAlignment w:val="baseline"/>
        <w:rPr>
          <w:lang w:val="en-US"/>
        </w:rPr>
      </w:pPr>
      <w:r>
        <w:rPr>
          <w:lang w:val="en-US"/>
        </w:rPr>
        <w:t>Complexity of Decoder</w:t>
      </w:r>
    </w:p>
    <w:p w:rsidR="00A5602E" w:rsidRDefault="00A5602E" w:rsidP="00A5602E">
      <w:pPr>
        <w:rPr>
          <w:lang w:val="en-US"/>
        </w:rPr>
      </w:pPr>
      <w:r>
        <w:rPr>
          <w:lang w:val="en-US"/>
        </w:rPr>
        <w:t xml:space="preserve">Computational footprint of the DTS-UHD decoder has been verified on </w:t>
      </w:r>
      <w:r w:rsidRPr="00437B55">
        <w:rPr>
          <w:lang w:val="en-US"/>
        </w:rPr>
        <w:t>Android NEXUS 9 floating-point ARMv8, with a gcc compiled</w:t>
      </w:r>
      <w:r>
        <w:rPr>
          <w:lang w:val="en-US"/>
        </w:rPr>
        <w:t xml:space="preserve"> </w:t>
      </w:r>
      <w:r w:rsidRPr="00437B55">
        <w:rPr>
          <w:lang w:val="en-US"/>
        </w:rPr>
        <w:t>decoder executable. The measured results are in terms of MCPS (Million Cycles Per Second),</w:t>
      </w:r>
      <w:r>
        <w:rPr>
          <w:lang w:val="en-US"/>
        </w:rPr>
        <w:t xml:space="preserve"> </w:t>
      </w:r>
      <w:r w:rsidRPr="00437B55">
        <w:rPr>
          <w:lang w:val="en-US"/>
        </w:rPr>
        <w:t xml:space="preserve">with the average and peak per-frame MCPS. The average and peak MCPS </w:t>
      </w:r>
      <w:r>
        <w:rPr>
          <w:lang w:val="en-US"/>
        </w:rPr>
        <w:t xml:space="preserve">vary slightly as the bit-rate increases, up to </w:t>
      </w:r>
      <w:r w:rsidRPr="00437B55">
        <w:rPr>
          <w:lang w:val="en-US"/>
        </w:rPr>
        <w:t>10 MCPS</w:t>
      </w:r>
      <w:r>
        <w:rPr>
          <w:lang w:val="en-US"/>
        </w:rPr>
        <w:t xml:space="preserve"> </w:t>
      </w:r>
      <w:r w:rsidRPr="00437B55">
        <w:rPr>
          <w:lang w:val="en-US"/>
        </w:rPr>
        <w:t>on aver</w:t>
      </w:r>
      <w:r>
        <w:rPr>
          <w:lang w:val="en-US"/>
        </w:rPr>
        <w:t>age and 14 MCPS peak per decoded waveform at the highest bit-rates</w:t>
      </w:r>
      <w:r w:rsidRPr="00437B55">
        <w:rPr>
          <w:lang w:val="en-US"/>
        </w:rPr>
        <w:t>.</w:t>
      </w:r>
    </w:p>
    <w:p w:rsidR="00A5602E" w:rsidRDefault="00A5602E" w:rsidP="00A5602E">
      <w:pPr>
        <w:pStyle w:val="Heading2"/>
        <w:overflowPunct w:val="0"/>
        <w:autoSpaceDE w:val="0"/>
        <w:autoSpaceDN w:val="0"/>
        <w:adjustRightInd w:val="0"/>
        <w:textAlignment w:val="baseline"/>
        <w:rPr>
          <w:lang w:val="en-US"/>
        </w:rPr>
      </w:pPr>
      <w:r>
        <w:rPr>
          <w:lang w:val="en-US"/>
        </w:rPr>
        <w:t>Default set of HRTF for Binaural Rendering</w:t>
      </w:r>
    </w:p>
    <w:p w:rsidR="00A5602E" w:rsidRPr="00995B48" w:rsidRDefault="00A5602E" w:rsidP="00A5602E">
      <w:r>
        <w:t xml:space="preserve">The default HRTF, used by the Google Resonance Plugin, is the Neumann KU100 binaural head from the </w:t>
      </w:r>
      <w:r w:rsidRPr="00995B48">
        <w:rPr>
          <w:rStyle w:val="Hyperlink"/>
          <w:color w:val="auto"/>
          <w:u w:val="none"/>
        </w:rPr>
        <w:t>SADIE database</w:t>
      </w:r>
      <w:r w:rsidR="00995B48">
        <w:rPr>
          <w:rStyle w:val="Hyperlink"/>
          <w:color w:val="auto"/>
          <w:u w:val="none"/>
        </w:rPr>
        <w:t xml:space="preserve"> [</w:t>
      </w:r>
      <w:r w:rsidR="00995B48">
        <w:rPr>
          <w:rStyle w:val="Hyperlink"/>
          <w:color w:val="auto"/>
          <w:u w:val="none"/>
        </w:rPr>
        <w:fldChar w:fldCharType="begin"/>
      </w:r>
      <w:r w:rsidR="00995B48">
        <w:rPr>
          <w:rStyle w:val="Hyperlink"/>
          <w:color w:val="auto"/>
          <w:u w:val="none"/>
        </w:rPr>
        <w:instrText xml:space="preserve"> REF REF_SADIE \h </w:instrText>
      </w:r>
      <w:r w:rsidR="00995B48">
        <w:rPr>
          <w:rStyle w:val="Hyperlink"/>
          <w:color w:val="auto"/>
          <w:u w:val="none"/>
        </w:rPr>
      </w:r>
      <w:r w:rsidR="00995B48">
        <w:rPr>
          <w:rStyle w:val="Hyperlink"/>
          <w:color w:val="auto"/>
          <w:u w:val="none"/>
        </w:rPr>
        <w:fldChar w:fldCharType="separate"/>
      </w:r>
      <w:r w:rsidR="00995B48">
        <w:rPr>
          <w:noProof/>
        </w:rPr>
        <w:t>10</w:t>
      </w:r>
      <w:r w:rsidR="00995B48">
        <w:rPr>
          <w:rStyle w:val="Hyperlink"/>
          <w:color w:val="auto"/>
          <w:u w:val="none"/>
        </w:rPr>
        <w:fldChar w:fldCharType="end"/>
      </w:r>
      <w:r w:rsidR="00995B48">
        <w:rPr>
          <w:rStyle w:val="Hyperlink"/>
          <w:color w:val="auto"/>
          <w:u w:val="none"/>
        </w:rPr>
        <w:t>]</w:t>
      </w:r>
      <w:r w:rsidRPr="00995B48">
        <w:t>.</w:t>
      </w:r>
    </w:p>
    <w:p w:rsidR="00A5602E" w:rsidRPr="00B0177F" w:rsidRDefault="0023326D" w:rsidP="00A5602E">
      <w:pPr>
        <w:pStyle w:val="Heading1"/>
        <w:overflowPunct w:val="0"/>
        <w:autoSpaceDE w:val="0"/>
        <w:autoSpaceDN w:val="0"/>
        <w:adjustRightInd w:val="0"/>
        <w:textAlignment w:val="baseline"/>
      </w:pPr>
      <w:bookmarkStart w:id="34" w:name="_Toc516587670"/>
      <w:r>
        <w:lastRenderedPageBreak/>
        <w:t xml:space="preserve">DTS-UHD VRStream </w:t>
      </w:r>
      <w:r w:rsidR="00A5602E">
        <w:t>Interfaces</w:t>
      </w:r>
      <w:bookmarkEnd w:id="34"/>
    </w:p>
    <w:p w:rsidR="00A5602E" w:rsidRPr="008944D2" w:rsidRDefault="00553826" w:rsidP="00A5602E">
      <w:pPr>
        <w:pStyle w:val="Heading2"/>
        <w:overflowPunct w:val="0"/>
        <w:autoSpaceDE w:val="0"/>
        <w:autoSpaceDN w:val="0"/>
        <w:adjustRightInd w:val="0"/>
        <w:textAlignment w:val="baseline"/>
      </w:pPr>
      <w:bookmarkStart w:id="35" w:name="_Toc506470158"/>
      <w:bookmarkStart w:id="36" w:name="_Toc503972331"/>
      <w:bookmarkStart w:id="37" w:name="_Toc509331687"/>
      <w:bookmarkStart w:id="38" w:name="_Toc388786535"/>
      <w:bookmarkStart w:id="39" w:name="_Toc516587671"/>
      <w:r>
        <w:t xml:space="preserve">Interfaces for </w:t>
      </w:r>
      <w:bookmarkEnd w:id="35"/>
      <w:bookmarkEnd w:id="36"/>
      <w:bookmarkEnd w:id="37"/>
      <w:bookmarkEnd w:id="38"/>
      <w:bookmarkEnd w:id="39"/>
      <w:r>
        <w:t>File Storage and Streaming</w:t>
      </w:r>
    </w:p>
    <w:p w:rsidR="00A5602E" w:rsidRPr="008944D2" w:rsidRDefault="00A5602E" w:rsidP="00A5602E">
      <w:pPr>
        <w:pStyle w:val="Heading3"/>
        <w:overflowPunct w:val="0"/>
        <w:autoSpaceDE w:val="0"/>
        <w:autoSpaceDN w:val="0"/>
        <w:adjustRightInd w:val="0"/>
        <w:textAlignment w:val="baseline"/>
      </w:pPr>
      <w:bookmarkStart w:id="40" w:name="_Toc476829077"/>
      <w:bookmarkStart w:id="41" w:name="_Toc478056626"/>
      <w:bookmarkStart w:id="42" w:name="_Toc479795766"/>
      <w:bookmarkStart w:id="43" w:name="_Toc497829352"/>
      <w:bookmarkStart w:id="44" w:name="_Toc503972332"/>
      <w:bookmarkStart w:id="45" w:name="_Toc506470159"/>
      <w:bookmarkStart w:id="46" w:name="_Toc509331688"/>
      <w:bookmarkStart w:id="47" w:name="_Toc388786536"/>
      <w:bookmarkStart w:id="48" w:name="_Toc516587672"/>
      <w:r w:rsidRPr="008944D2">
        <w:t>Overview</w:t>
      </w:r>
      <w:bookmarkEnd w:id="40"/>
      <w:bookmarkEnd w:id="41"/>
      <w:bookmarkEnd w:id="42"/>
      <w:bookmarkEnd w:id="43"/>
      <w:bookmarkEnd w:id="44"/>
      <w:bookmarkEnd w:id="45"/>
      <w:bookmarkEnd w:id="46"/>
      <w:bookmarkEnd w:id="47"/>
      <w:bookmarkEnd w:id="48"/>
    </w:p>
    <w:p w:rsidR="00A5602E" w:rsidRPr="008944D2" w:rsidRDefault="00A5602E" w:rsidP="00A5602E">
      <w:r w:rsidRPr="008944D2">
        <w:t xml:space="preserve">In this </w:t>
      </w:r>
      <w:r>
        <w:t>clause</w:t>
      </w:r>
      <w:r w:rsidRPr="008944D2">
        <w:t>, operational rules for boxes defined in</w:t>
      </w:r>
      <w:r>
        <w:t xml:space="preserve"> 14496-12 [</w:t>
      </w:r>
      <w:r>
        <w:fldChar w:fldCharType="begin"/>
      </w:r>
      <w:r>
        <w:instrText xml:space="preserve"> REF REF_ISOIEC14496_12 \h </w:instrText>
      </w:r>
      <w:r>
        <w:fldChar w:fldCharType="separate"/>
      </w:r>
      <w:r>
        <w:rPr>
          <w:noProof/>
        </w:rPr>
        <w:t>2</w:t>
      </w:r>
      <w:r>
        <w:fldChar w:fldCharType="end"/>
      </w:r>
      <w:r>
        <w:t>]</w:t>
      </w:r>
      <w:r w:rsidRPr="008944D2">
        <w:t xml:space="preserve"> as well as definitions of private extensions to those ISO file format standards are described.</w:t>
      </w:r>
    </w:p>
    <w:p w:rsidR="00A5602E" w:rsidRPr="008944D2" w:rsidRDefault="00A5602E" w:rsidP="00A5602E">
      <w:r w:rsidRPr="008944D2">
        <w:t>An ISO media file may contain one or more audio tracks. The tracks are composed in conformity to ISO base media file format and described in 14496-12</w:t>
      </w:r>
      <w:r>
        <w:t> [</w:t>
      </w:r>
      <w:r>
        <w:fldChar w:fldCharType="begin"/>
      </w:r>
      <w:r>
        <w:instrText xml:space="preserve"> REF REF_ISOIEC14496_12 \h </w:instrText>
      </w:r>
      <w:r>
        <w:fldChar w:fldCharType="separate"/>
      </w:r>
      <w:r>
        <w:rPr>
          <w:noProof/>
        </w:rPr>
        <w:t>2</w:t>
      </w:r>
      <w:r>
        <w:fldChar w:fldCharType="end"/>
      </w:r>
      <w:r>
        <w:t>]</w:t>
      </w:r>
      <w:r w:rsidRPr="008944D2">
        <w:t>, for an audio track structure. The sub-sections that follow describe the construction of an audio track containing DTS-UHD audio.</w:t>
      </w:r>
    </w:p>
    <w:p w:rsidR="00A5602E" w:rsidRPr="008944D2" w:rsidRDefault="00A5602E" w:rsidP="00A5602E">
      <w:pPr>
        <w:pStyle w:val="Heading3"/>
        <w:overflowPunct w:val="0"/>
        <w:autoSpaceDE w:val="0"/>
        <w:autoSpaceDN w:val="0"/>
        <w:adjustRightInd w:val="0"/>
        <w:textAlignment w:val="baseline"/>
      </w:pPr>
      <w:bookmarkStart w:id="49" w:name="_Toc476829078"/>
      <w:bookmarkStart w:id="50" w:name="_Toc478056627"/>
      <w:bookmarkStart w:id="51" w:name="_Toc479795767"/>
      <w:bookmarkStart w:id="52" w:name="_Toc497829353"/>
      <w:bookmarkStart w:id="53" w:name="_Toc503972333"/>
      <w:bookmarkStart w:id="54" w:name="_Toc506470160"/>
      <w:bookmarkStart w:id="55" w:name="_Toc509331689"/>
      <w:bookmarkStart w:id="56" w:name="_Toc388786537"/>
      <w:bookmarkStart w:id="57" w:name="_Toc516587673"/>
      <w:r w:rsidRPr="008944D2">
        <w:t>Track Header Box</w:t>
      </w:r>
      <w:bookmarkEnd w:id="49"/>
      <w:bookmarkEnd w:id="50"/>
      <w:bookmarkEnd w:id="51"/>
      <w:bookmarkEnd w:id="52"/>
      <w:bookmarkEnd w:id="53"/>
      <w:bookmarkEnd w:id="54"/>
      <w:bookmarkEnd w:id="55"/>
      <w:bookmarkEnd w:id="56"/>
      <w:bookmarkEnd w:id="57"/>
    </w:p>
    <w:p w:rsidR="00A5602E" w:rsidRPr="008944D2" w:rsidRDefault="00A5602E" w:rsidP="00A5602E">
      <w:r w:rsidRPr="008944D2">
        <w:t>The syntax and values for the Track Box ('tkhd') and its sub-boxes shall conform to 14496-12</w:t>
      </w:r>
      <w:r>
        <w:t> [</w:t>
      </w:r>
      <w:r>
        <w:fldChar w:fldCharType="begin"/>
      </w:r>
      <w:r>
        <w:instrText xml:space="preserve"> REF REF_ISOIEC14496_12 \h </w:instrText>
      </w:r>
      <w:r>
        <w:fldChar w:fldCharType="separate"/>
      </w:r>
      <w:r>
        <w:rPr>
          <w:noProof/>
        </w:rPr>
        <w:t>2</w:t>
      </w:r>
      <w:r>
        <w:fldChar w:fldCharType="end"/>
      </w:r>
      <w:r>
        <w:t>]</w:t>
      </w:r>
      <w:r w:rsidRPr="008944D2">
        <w:t>, and the following fields of each box shall be set to the following specified values.  There are some “template” fields declared to use; see the syntax of 'tkhd' in 14496-12</w:t>
      </w:r>
      <w:r>
        <w:t> [</w:t>
      </w:r>
      <w:r>
        <w:fldChar w:fldCharType="begin"/>
      </w:r>
      <w:r>
        <w:instrText xml:space="preserve"> REF REF_ISOIEC14496_12 \h </w:instrText>
      </w:r>
      <w:r>
        <w:fldChar w:fldCharType="separate"/>
      </w:r>
      <w:r>
        <w:rPr>
          <w:noProof/>
        </w:rPr>
        <w:t>2</w:t>
      </w:r>
      <w:r>
        <w:fldChar w:fldCharType="end"/>
      </w:r>
      <w:r>
        <w:t>]</w:t>
      </w:r>
      <w:r w:rsidRPr="008944D2">
        <w:t>.</w:t>
      </w:r>
    </w:p>
    <w:p w:rsidR="00A5602E" w:rsidRPr="00815037" w:rsidRDefault="00A5602E" w:rsidP="00A5602E">
      <w:pPr>
        <w:pStyle w:val="B10"/>
      </w:pPr>
      <w:r w:rsidRPr="00815037">
        <w:t>flags = 000007h, except for the case where the track belongs to an alternate group;</w:t>
      </w:r>
    </w:p>
    <w:p w:rsidR="00A5602E" w:rsidRPr="00815037" w:rsidRDefault="00A5602E" w:rsidP="00A5602E">
      <w:pPr>
        <w:pStyle w:val="B10"/>
      </w:pPr>
      <w:r w:rsidRPr="00815037">
        <w:t xml:space="preserve">layer = 0; </w:t>
      </w:r>
    </w:p>
    <w:p w:rsidR="00A5602E" w:rsidRPr="00815037" w:rsidRDefault="00A5602E" w:rsidP="00A5602E">
      <w:pPr>
        <w:pStyle w:val="B10"/>
      </w:pPr>
      <w:r w:rsidRPr="00815037">
        <w:t>volume = 0100h;</w:t>
      </w:r>
    </w:p>
    <w:p w:rsidR="00A5602E" w:rsidRPr="00815037" w:rsidRDefault="00A5602E" w:rsidP="00A5602E">
      <w:pPr>
        <w:pStyle w:val="B10"/>
      </w:pPr>
      <w:r w:rsidRPr="00815037">
        <w:t>matrix = {00010000h,0,0,0, 00010000h,0,0,0, 40000000h};</w:t>
      </w:r>
    </w:p>
    <w:p w:rsidR="00A5602E" w:rsidRPr="00815037" w:rsidRDefault="00A5602E" w:rsidP="00A5602E">
      <w:pPr>
        <w:pStyle w:val="B10"/>
      </w:pPr>
      <w:r w:rsidRPr="00815037">
        <w:t>width = 0;</w:t>
      </w:r>
    </w:p>
    <w:p w:rsidR="00A5602E" w:rsidRPr="00815037" w:rsidRDefault="00A5602E" w:rsidP="00A5602E">
      <w:pPr>
        <w:pStyle w:val="B10"/>
      </w:pPr>
      <w:r w:rsidRPr="00815037">
        <w:t>height = 0;</w:t>
      </w:r>
    </w:p>
    <w:p w:rsidR="00A5602E" w:rsidRPr="008944D2" w:rsidRDefault="00A5602E" w:rsidP="00A5602E">
      <w:pPr>
        <w:pStyle w:val="Heading3"/>
        <w:overflowPunct w:val="0"/>
        <w:autoSpaceDE w:val="0"/>
        <w:autoSpaceDN w:val="0"/>
        <w:adjustRightInd w:val="0"/>
        <w:textAlignment w:val="baseline"/>
      </w:pPr>
      <w:bookmarkStart w:id="58" w:name="_Toc476829079"/>
      <w:bookmarkStart w:id="59" w:name="_Toc478056628"/>
      <w:bookmarkStart w:id="60" w:name="_Toc479795768"/>
      <w:bookmarkStart w:id="61" w:name="_Toc497829354"/>
      <w:bookmarkStart w:id="62" w:name="_Toc503972334"/>
      <w:bookmarkStart w:id="63" w:name="_Toc506470161"/>
      <w:bookmarkStart w:id="64" w:name="_Toc509331690"/>
      <w:bookmarkStart w:id="65" w:name="_Toc388786538"/>
      <w:bookmarkStart w:id="66" w:name="_Toc516587674"/>
      <w:r w:rsidRPr="008944D2">
        <w:t>Sync Sample Box</w:t>
      </w:r>
      <w:bookmarkEnd w:id="58"/>
      <w:bookmarkEnd w:id="59"/>
      <w:bookmarkEnd w:id="60"/>
      <w:bookmarkEnd w:id="61"/>
      <w:bookmarkEnd w:id="62"/>
      <w:bookmarkEnd w:id="63"/>
      <w:bookmarkEnd w:id="64"/>
      <w:bookmarkEnd w:id="65"/>
      <w:bookmarkEnd w:id="66"/>
    </w:p>
    <w:p w:rsidR="00A5602E" w:rsidRPr="008944D2" w:rsidRDefault="00A5602E" w:rsidP="00A5602E">
      <w:r w:rsidRPr="008944D2">
        <w:t xml:space="preserve">All DTS-UHD sync frames are samples that are </w:t>
      </w:r>
      <w:r>
        <w:t>Sync Samples (</w:t>
      </w:r>
      <w:r w:rsidRPr="008944D2">
        <w:t>random access points</w:t>
      </w:r>
      <w:r>
        <w:t>)</w:t>
      </w:r>
      <w:r w:rsidRPr="008944D2">
        <w:t xml:space="preserve">. All DTS-UHD non-sync frames are samples that are not random-access points. </w:t>
      </w:r>
    </w:p>
    <w:p w:rsidR="00A5602E" w:rsidRPr="008944D2" w:rsidRDefault="00A5602E" w:rsidP="00A5602E">
      <w:r>
        <w:t>Per the requirements of</w:t>
      </w:r>
      <w:r w:rsidRPr="008944D2">
        <w:t xml:space="preserve"> 14496-12</w:t>
      </w:r>
      <w:r>
        <w:t> [</w:t>
      </w:r>
      <w:r>
        <w:fldChar w:fldCharType="begin"/>
      </w:r>
      <w:r>
        <w:instrText xml:space="preserve"> REF REF_ISOIEC14496_12 \h </w:instrText>
      </w:r>
      <w:r>
        <w:fldChar w:fldCharType="separate"/>
      </w:r>
      <w:r>
        <w:rPr>
          <w:noProof/>
        </w:rPr>
        <w:t>2</w:t>
      </w:r>
      <w:r>
        <w:fldChar w:fldCharType="end"/>
      </w:r>
      <w:r>
        <w:t>]</w:t>
      </w:r>
      <w:r w:rsidRPr="008944D2">
        <w:t xml:space="preserve"> the Sync Sample box</w:t>
      </w:r>
      <w:r>
        <w:t xml:space="preserve"> shall be present</w:t>
      </w:r>
      <w:r w:rsidRPr="008944D2">
        <w:t xml:space="preserve"> if the DTS-UHD track contains samples that are not </w:t>
      </w:r>
      <w:r>
        <w:t>Sync Samples</w:t>
      </w:r>
      <w:r w:rsidRPr="008944D2">
        <w:t xml:space="preserve">. More information about DTS-UHD random access points is provided in section </w:t>
      </w:r>
      <w:r>
        <w:t>[</w:t>
      </w:r>
      <w:r>
        <w:fldChar w:fldCharType="begin"/>
      </w:r>
      <w:r>
        <w:instrText xml:space="preserve"> REF REF_ISOIEC14496_12 \h </w:instrText>
      </w:r>
      <w:r>
        <w:fldChar w:fldCharType="separate"/>
      </w:r>
      <w:r>
        <w:rPr>
          <w:noProof/>
        </w:rPr>
        <w:t>2</w:t>
      </w:r>
      <w:r>
        <w:fldChar w:fldCharType="end"/>
      </w:r>
      <w:r>
        <w:t>]</w:t>
      </w:r>
      <w:r w:rsidRPr="008944D2">
        <w:t>.</w:t>
      </w:r>
    </w:p>
    <w:p w:rsidR="00A5602E" w:rsidRPr="008944D2" w:rsidRDefault="00A5602E" w:rsidP="00A5602E">
      <w:pPr>
        <w:pStyle w:val="Heading3"/>
        <w:overflowPunct w:val="0"/>
        <w:autoSpaceDE w:val="0"/>
        <w:autoSpaceDN w:val="0"/>
        <w:adjustRightInd w:val="0"/>
        <w:textAlignment w:val="baseline"/>
      </w:pPr>
      <w:bookmarkStart w:id="67" w:name="_Toc476829080"/>
      <w:bookmarkStart w:id="68" w:name="_Toc478056629"/>
      <w:bookmarkStart w:id="69" w:name="_Toc479795769"/>
      <w:bookmarkStart w:id="70" w:name="_Toc497829355"/>
      <w:bookmarkStart w:id="71" w:name="_Toc503972335"/>
      <w:bookmarkStart w:id="72" w:name="_Toc506470162"/>
      <w:bookmarkStart w:id="73" w:name="_Toc509331691"/>
      <w:bookmarkStart w:id="74" w:name="_Toc388786539"/>
      <w:bookmarkStart w:id="75" w:name="_Toc516587675"/>
      <w:r w:rsidRPr="008944D2">
        <w:t>Handler Reference Box</w:t>
      </w:r>
      <w:bookmarkEnd w:id="67"/>
      <w:bookmarkEnd w:id="68"/>
      <w:bookmarkEnd w:id="69"/>
      <w:bookmarkEnd w:id="70"/>
      <w:bookmarkEnd w:id="71"/>
      <w:bookmarkEnd w:id="72"/>
      <w:bookmarkEnd w:id="73"/>
      <w:bookmarkEnd w:id="74"/>
      <w:bookmarkEnd w:id="75"/>
    </w:p>
    <w:p w:rsidR="00A5602E" w:rsidRPr="008944D2" w:rsidRDefault="00A5602E" w:rsidP="00A5602E">
      <w:r w:rsidRPr="008944D2">
        <w:t>The syntax and values for the Handler Reference Box ('hdlt') shall conform 14496-12</w:t>
      </w:r>
      <w:r>
        <w:t> [</w:t>
      </w:r>
      <w:r>
        <w:fldChar w:fldCharType="begin"/>
      </w:r>
      <w:r>
        <w:instrText xml:space="preserve"> REF REF_ISOIEC14496_12 \h </w:instrText>
      </w:r>
      <w:r>
        <w:fldChar w:fldCharType="separate"/>
      </w:r>
      <w:r>
        <w:rPr>
          <w:noProof/>
        </w:rPr>
        <w:t>2</w:t>
      </w:r>
      <w:r>
        <w:fldChar w:fldCharType="end"/>
      </w:r>
      <w:r>
        <w:t>]</w:t>
      </w:r>
      <w:r w:rsidRPr="008944D2">
        <w:t>, and the fields of this box shall be set to the following specified values.</w:t>
      </w:r>
    </w:p>
    <w:p w:rsidR="00A5602E" w:rsidRPr="008944D2" w:rsidRDefault="00A5602E" w:rsidP="00A5602E">
      <w:pPr>
        <w:pStyle w:val="B10"/>
      </w:pPr>
      <w:r w:rsidRPr="008944D2">
        <w:t>handler_type = ‘soun’</w:t>
      </w:r>
    </w:p>
    <w:p w:rsidR="00A5602E" w:rsidRPr="008944D2" w:rsidRDefault="00A5602E" w:rsidP="00A5602E">
      <w:pPr>
        <w:pStyle w:val="Heading3"/>
        <w:overflowPunct w:val="0"/>
        <w:autoSpaceDE w:val="0"/>
        <w:autoSpaceDN w:val="0"/>
        <w:adjustRightInd w:val="0"/>
        <w:textAlignment w:val="baseline"/>
      </w:pPr>
      <w:bookmarkStart w:id="76" w:name="_Toc476829081"/>
      <w:bookmarkStart w:id="77" w:name="_Toc478056630"/>
      <w:bookmarkStart w:id="78" w:name="_Toc479795770"/>
      <w:bookmarkStart w:id="79" w:name="_Toc497829356"/>
      <w:bookmarkStart w:id="80" w:name="_Toc503972336"/>
      <w:bookmarkStart w:id="81" w:name="_Toc506470163"/>
      <w:bookmarkStart w:id="82" w:name="_Toc509331692"/>
      <w:bookmarkStart w:id="83" w:name="_Toc388786540"/>
      <w:bookmarkStart w:id="84" w:name="_Toc516587676"/>
      <w:r w:rsidRPr="008944D2">
        <w:t>Sound Media Header Box</w:t>
      </w:r>
      <w:bookmarkEnd w:id="76"/>
      <w:bookmarkEnd w:id="77"/>
      <w:bookmarkEnd w:id="78"/>
      <w:bookmarkEnd w:id="79"/>
      <w:bookmarkEnd w:id="80"/>
      <w:bookmarkEnd w:id="81"/>
      <w:bookmarkEnd w:id="82"/>
      <w:bookmarkEnd w:id="83"/>
      <w:bookmarkEnd w:id="84"/>
    </w:p>
    <w:p w:rsidR="00A5602E" w:rsidRPr="008944D2" w:rsidRDefault="00A5602E" w:rsidP="00A5602E">
      <w:r w:rsidRPr="008944D2">
        <w:t>The syntax and values for the Sound Media Header box ('smhd') shall conform to 14496-12</w:t>
      </w:r>
      <w:r>
        <w:t> [</w:t>
      </w:r>
      <w:r>
        <w:fldChar w:fldCharType="begin"/>
      </w:r>
      <w:r>
        <w:instrText xml:space="preserve"> REF REF_ISOIEC14496_12 \h </w:instrText>
      </w:r>
      <w:r>
        <w:fldChar w:fldCharType="separate"/>
      </w:r>
      <w:r>
        <w:rPr>
          <w:noProof/>
        </w:rPr>
        <w:t>2</w:t>
      </w:r>
      <w:r>
        <w:fldChar w:fldCharType="end"/>
      </w:r>
      <w:r>
        <w:t>]</w:t>
      </w:r>
      <w:r w:rsidRPr="008944D2">
        <w:t>, and the fields of this box shall be set to the following specified values.</w:t>
      </w:r>
    </w:p>
    <w:p w:rsidR="00A5602E" w:rsidRPr="008944D2" w:rsidRDefault="00A5602E" w:rsidP="00A5602E">
      <w:pPr>
        <w:pStyle w:val="B10"/>
      </w:pPr>
      <w:r w:rsidRPr="008944D2">
        <w:t>balance = 0;</w:t>
      </w:r>
    </w:p>
    <w:p w:rsidR="00A5602E" w:rsidRPr="00815037" w:rsidRDefault="00A5602E" w:rsidP="00A5602E">
      <w:pPr>
        <w:pStyle w:val="Heading3"/>
        <w:overflowPunct w:val="0"/>
        <w:autoSpaceDE w:val="0"/>
        <w:autoSpaceDN w:val="0"/>
        <w:adjustRightInd w:val="0"/>
        <w:textAlignment w:val="baseline"/>
      </w:pPr>
      <w:bookmarkStart w:id="85" w:name="_Toc476829082"/>
      <w:bookmarkStart w:id="86" w:name="_Toc478056631"/>
      <w:bookmarkStart w:id="87" w:name="_Toc479795771"/>
      <w:bookmarkStart w:id="88" w:name="_Toc497829357"/>
      <w:bookmarkStart w:id="89" w:name="_Toc503972337"/>
      <w:bookmarkStart w:id="90" w:name="_Toc506470164"/>
      <w:bookmarkStart w:id="91" w:name="_Toc509331693"/>
      <w:bookmarkStart w:id="92" w:name="_Toc388786541"/>
      <w:bookmarkStart w:id="93" w:name="_Toc516587677"/>
      <w:r w:rsidRPr="00815037">
        <w:t>Sample Description Box</w:t>
      </w:r>
      <w:bookmarkEnd w:id="85"/>
      <w:bookmarkEnd w:id="86"/>
      <w:bookmarkEnd w:id="87"/>
      <w:bookmarkEnd w:id="88"/>
      <w:bookmarkEnd w:id="89"/>
      <w:bookmarkEnd w:id="90"/>
      <w:bookmarkEnd w:id="91"/>
      <w:bookmarkEnd w:id="92"/>
      <w:bookmarkEnd w:id="93"/>
    </w:p>
    <w:p w:rsidR="00A5602E" w:rsidRPr="008944D2" w:rsidRDefault="00A5602E" w:rsidP="00A5602E">
      <w:r>
        <w:t>The SampleEntry</w:t>
      </w:r>
      <w:r w:rsidRPr="008944D2">
        <w:t xml:space="preserve"> </w:t>
      </w:r>
      <w:r>
        <w:t xml:space="preserve">box for DTS-UHD </w:t>
      </w:r>
      <w:r w:rsidRPr="008944D2">
        <w:t>is derived from the AudioSampleEntry box defined in 14496-12</w:t>
      </w:r>
      <w:r>
        <w:t> [</w:t>
      </w:r>
      <w:r>
        <w:fldChar w:fldCharType="begin"/>
      </w:r>
      <w:r>
        <w:instrText xml:space="preserve"> REF REF_ISOIEC14496_12 \h </w:instrText>
      </w:r>
      <w:r>
        <w:fldChar w:fldCharType="separate"/>
      </w:r>
      <w:r>
        <w:rPr>
          <w:noProof/>
        </w:rPr>
        <w:t>2</w:t>
      </w:r>
      <w:r>
        <w:fldChar w:fldCharType="end"/>
      </w:r>
      <w:r>
        <w:t>]</w:t>
      </w:r>
      <w:r w:rsidRPr="008944D2">
        <w:t xml:space="preserve">. The DTS-UHD specific SampleEntry box is identified by a unique </w:t>
      </w:r>
      <w:r>
        <w:t>coding</w:t>
      </w:r>
      <w:r w:rsidRPr="008944D2">
        <w:t xml:space="preserve">name value (see </w:t>
      </w:r>
      <w:r w:rsidRPr="008944D2">
        <w:fldChar w:fldCharType="begin"/>
      </w:r>
      <w:r w:rsidRPr="008944D2">
        <w:instrText xml:space="preserve"> REF _Ref476318497 \h </w:instrText>
      </w:r>
      <w:r>
        <w:instrText xml:space="preserve"> \* MERGEFORMAT </w:instrText>
      </w:r>
      <w:r w:rsidRPr="008944D2">
        <w:fldChar w:fldCharType="separate"/>
      </w:r>
      <w:r w:rsidRPr="008944D2">
        <w:t xml:space="preserve">Table </w:t>
      </w:r>
      <w:r>
        <w:t>1</w:t>
      </w:r>
      <w:r w:rsidRPr="008944D2">
        <w:fldChar w:fldCharType="end"/>
      </w:r>
      <w:r w:rsidRPr="008944D2">
        <w:t xml:space="preserve">). It </w:t>
      </w:r>
      <w:r>
        <w:t>indicates</w:t>
      </w:r>
      <w:r w:rsidRPr="008944D2">
        <w:t xml:space="preserve"> the audio format used to encode the audio track and describes the configuration of the audio elementary stream.</w:t>
      </w:r>
    </w:p>
    <w:p w:rsidR="00A5602E" w:rsidRPr="008944D2" w:rsidRDefault="00A5602E" w:rsidP="00A5602E">
      <w:pPr>
        <w:pStyle w:val="TH"/>
      </w:pPr>
      <w:bookmarkStart w:id="94" w:name="_Ref476318497"/>
      <w:bookmarkStart w:id="95" w:name="_Ref247562567"/>
      <w:bookmarkStart w:id="96" w:name="_Toc476319766"/>
      <w:bookmarkStart w:id="97" w:name="_Toc371396455"/>
      <w:bookmarkStart w:id="98" w:name="_Toc368664613"/>
      <w:bookmarkStart w:id="99" w:name="_Toc476829092"/>
      <w:bookmarkStart w:id="100" w:name="_Toc478056654"/>
      <w:bookmarkStart w:id="101" w:name="_Toc479795792"/>
      <w:bookmarkStart w:id="102" w:name="_Toc516583600"/>
      <w:r w:rsidRPr="008944D2">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94"/>
      <w:bookmarkEnd w:id="95"/>
      <w:r w:rsidRPr="008944D2">
        <w:t>: Defined Audio Formats</w:t>
      </w:r>
      <w:bookmarkEnd w:id="96"/>
      <w:bookmarkEnd w:id="97"/>
      <w:bookmarkEnd w:id="98"/>
      <w:bookmarkEnd w:id="99"/>
      <w:bookmarkEnd w:id="100"/>
      <w:bookmarkEnd w:id="101"/>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360"/>
      </w:tblGrid>
      <w:tr w:rsidR="00A5602E" w:rsidRPr="008944D2" w:rsidTr="00A5602E">
        <w:trPr>
          <w:jc w:val="center"/>
        </w:trPr>
        <w:tc>
          <w:tcPr>
            <w:tcW w:w="1307" w:type="dxa"/>
            <w:vAlign w:val="center"/>
          </w:tcPr>
          <w:p w:rsidR="00A5602E" w:rsidRPr="00FE4B37" w:rsidRDefault="00A5602E" w:rsidP="00A5602E">
            <w:pPr>
              <w:pStyle w:val="TAH"/>
            </w:pPr>
            <w:bookmarkStart w:id="103" w:name="_Toc260992884"/>
            <w:r w:rsidRPr="00FE4B37">
              <w:t>codingname</w:t>
            </w:r>
            <w:bookmarkEnd w:id="103"/>
          </w:p>
        </w:tc>
        <w:tc>
          <w:tcPr>
            <w:tcW w:w="6360" w:type="dxa"/>
          </w:tcPr>
          <w:p w:rsidR="00A5602E" w:rsidRPr="00FE4B37" w:rsidRDefault="00A5602E" w:rsidP="00A5602E">
            <w:pPr>
              <w:pStyle w:val="TAH"/>
            </w:pPr>
            <w:bookmarkStart w:id="104" w:name="_Toc260992885"/>
            <w:r w:rsidRPr="00FE4B37">
              <w:t>Description</w:t>
            </w:r>
            <w:bookmarkEnd w:id="104"/>
          </w:p>
        </w:tc>
      </w:tr>
      <w:tr w:rsidR="00A5602E" w:rsidRPr="008944D2" w:rsidTr="00A5602E">
        <w:trPr>
          <w:jc w:val="center"/>
        </w:trPr>
        <w:tc>
          <w:tcPr>
            <w:tcW w:w="1307" w:type="dxa"/>
            <w:vAlign w:val="center"/>
          </w:tcPr>
          <w:p w:rsidR="00A5602E" w:rsidRPr="00FE4B37" w:rsidRDefault="00A5602E" w:rsidP="00A5602E">
            <w:pPr>
              <w:pStyle w:val="TAL"/>
            </w:pPr>
            <w:r w:rsidRPr="00FE4B37">
              <w:t>dts</w:t>
            </w:r>
            <w:r>
              <w:t>v</w:t>
            </w:r>
          </w:p>
        </w:tc>
        <w:tc>
          <w:tcPr>
            <w:tcW w:w="6360" w:type="dxa"/>
          </w:tcPr>
          <w:p w:rsidR="00A5602E" w:rsidRPr="00FE4B37" w:rsidRDefault="00A5602E" w:rsidP="00A5602E">
            <w:pPr>
              <w:pStyle w:val="TAL"/>
            </w:pPr>
            <w:r w:rsidRPr="00FE4B37">
              <w:t xml:space="preserve">DTS-UHD </w:t>
            </w:r>
            <w:r>
              <w:t xml:space="preserve">VR </w:t>
            </w:r>
            <w:r w:rsidRPr="00FE4B37">
              <w:t xml:space="preserve">bitstream compatible with Decoder Profile = </w:t>
            </w:r>
            <w:r>
              <w:t>4</w:t>
            </w:r>
          </w:p>
        </w:tc>
      </w:tr>
    </w:tbl>
    <w:p w:rsidR="00A5602E" w:rsidRPr="008944D2" w:rsidRDefault="00A5602E" w:rsidP="00A5602E">
      <w:pPr>
        <w:pStyle w:val="Norm-NoSpaceAbove"/>
      </w:pPr>
    </w:p>
    <w:p w:rsidR="00A5602E" w:rsidRPr="008944D2" w:rsidRDefault="00A5602E" w:rsidP="00A5602E">
      <w:pPr>
        <w:pStyle w:val="Heading3"/>
        <w:overflowPunct w:val="0"/>
        <w:autoSpaceDE w:val="0"/>
        <w:autoSpaceDN w:val="0"/>
        <w:adjustRightInd w:val="0"/>
        <w:textAlignment w:val="baseline"/>
      </w:pPr>
      <w:bookmarkStart w:id="105" w:name="_Toc476829083"/>
      <w:bookmarkStart w:id="106" w:name="_Toc478056632"/>
      <w:bookmarkStart w:id="107" w:name="_Toc479795772"/>
      <w:bookmarkStart w:id="108" w:name="_Toc497829358"/>
      <w:bookmarkStart w:id="109" w:name="_Toc503972338"/>
      <w:bookmarkStart w:id="110" w:name="_Toc506470165"/>
      <w:bookmarkStart w:id="111" w:name="_Toc509331694"/>
      <w:bookmarkStart w:id="112" w:name="_Toc388786542"/>
      <w:bookmarkStart w:id="113" w:name="_Toc516587678"/>
      <w:r w:rsidRPr="008944D2">
        <w:t>AudioSampleEntry Box for DTS-UHD Formats</w:t>
      </w:r>
      <w:bookmarkEnd w:id="105"/>
      <w:bookmarkEnd w:id="106"/>
      <w:bookmarkEnd w:id="107"/>
      <w:bookmarkEnd w:id="108"/>
      <w:bookmarkEnd w:id="109"/>
      <w:bookmarkEnd w:id="110"/>
      <w:bookmarkEnd w:id="111"/>
      <w:bookmarkEnd w:id="112"/>
      <w:bookmarkEnd w:id="113"/>
    </w:p>
    <w:p w:rsidR="00A5602E" w:rsidRPr="008944D2" w:rsidRDefault="00A5602E" w:rsidP="00A5602E">
      <w:r w:rsidRPr="008944D2">
        <w:t>The syntax and values of the AudioSampleEntry Box shall</w:t>
      </w:r>
      <w:r>
        <w:t xml:space="preserve"> conform to DTSUHDSampleEntry.</w:t>
      </w:r>
    </w:p>
    <w:p w:rsidR="00A5602E" w:rsidRPr="008944D2" w:rsidRDefault="00A5602E" w:rsidP="00A5602E">
      <w:r w:rsidRPr="008944D2">
        <w:t xml:space="preserve">The configuration of the DTS-UHD elementary stream is described in the DTSUHDSpecificBox (‘udts’), within DTSUHDSampleEntry. The syntax and semantics of the DTSUHDSpecificBox are defined in section </w:t>
      </w:r>
      <w:r w:rsidRPr="008944D2">
        <w:fldChar w:fldCharType="begin"/>
      </w:r>
      <w:r w:rsidRPr="008944D2">
        <w:instrText xml:space="preserve"> REF _Ref476724117 \r \h </w:instrText>
      </w:r>
      <w:r>
        <w:instrText xml:space="preserve"> \* MERGEFORMAT </w:instrText>
      </w:r>
      <w:r w:rsidRPr="008944D2">
        <w:fldChar w:fldCharType="separate"/>
      </w:r>
      <w:r>
        <w:t>5.1.9</w:t>
      </w:r>
      <w:r w:rsidRPr="008944D2">
        <w:fldChar w:fldCharType="end"/>
      </w:r>
      <w:r w:rsidRPr="008944D2">
        <w:t>.</w:t>
      </w:r>
    </w:p>
    <w:p w:rsidR="00A5602E" w:rsidRPr="008944D2" w:rsidRDefault="00A5602E" w:rsidP="00A5602E">
      <w:pPr>
        <w:pStyle w:val="Heading3"/>
        <w:overflowPunct w:val="0"/>
        <w:autoSpaceDE w:val="0"/>
        <w:autoSpaceDN w:val="0"/>
        <w:adjustRightInd w:val="0"/>
        <w:textAlignment w:val="baseline"/>
      </w:pPr>
      <w:bookmarkStart w:id="114" w:name="_Ref476724003"/>
      <w:bookmarkStart w:id="115" w:name="_Toc476829084"/>
      <w:bookmarkStart w:id="116" w:name="_Toc478056633"/>
      <w:bookmarkStart w:id="117" w:name="_Toc479795773"/>
      <w:bookmarkStart w:id="118" w:name="_Toc497829359"/>
      <w:bookmarkStart w:id="119" w:name="_Toc503972339"/>
      <w:bookmarkStart w:id="120" w:name="_Toc506470166"/>
      <w:bookmarkStart w:id="121" w:name="_Toc509331695"/>
      <w:bookmarkStart w:id="122" w:name="_Toc388786543"/>
      <w:bookmarkStart w:id="123" w:name="_Toc516587679"/>
      <w:r w:rsidRPr="008944D2">
        <w:t>DTSUHDSampleEntry</w:t>
      </w:r>
      <w:bookmarkEnd w:id="114"/>
      <w:bookmarkEnd w:id="115"/>
      <w:bookmarkEnd w:id="116"/>
      <w:bookmarkEnd w:id="117"/>
      <w:bookmarkEnd w:id="118"/>
      <w:bookmarkEnd w:id="119"/>
      <w:bookmarkEnd w:id="120"/>
      <w:bookmarkEnd w:id="121"/>
      <w:bookmarkEnd w:id="122"/>
      <w:bookmarkEnd w:id="123"/>
    </w:p>
    <w:p w:rsidR="00A5602E" w:rsidRPr="004B2157" w:rsidRDefault="00A5602E" w:rsidP="00A5602E">
      <w:r w:rsidRPr="004B2157">
        <w:t>DTSUHDSampleEntry extends the AudioSampleEntry box defined in 14496-</w:t>
      </w:r>
      <w:r w:rsidRPr="008944D2">
        <w:t>12</w:t>
      </w:r>
      <w:r>
        <w:t> [</w:t>
      </w:r>
      <w:r>
        <w:fldChar w:fldCharType="begin"/>
      </w:r>
      <w:r>
        <w:instrText xml:space="preserve"> REF REF_ISOIEC14496_12 \h </w:instrText>
      </w:r>
      <w:r>
        <w:fldChar w:fldCharType="separate"/>
      </w:r>
      <w:r>
        <w:rPr>
          <w:noProof/>
        </w:rPr>
        <w:t>2</w:t>
      </w:r>
      <w:r>
        <w:fldChar w:fldCharType="end"/>
      </w:r>
      <w:r>
        <w:t>]</w:t>
      </w:r>
      <w:r w:rsidRPr="004B2157">
        <w:t xml:space="preserve">: </w:t>
      </w:r>
    </w:p>
    <w:p w:rsidR="00A5602E" w:rsidRPr="004B2157" w:rsidRDefault="00A5602E" w:rsidP="00A5602E">
      <w:pPr>
        <w:pStyle w:val="PL"/>
      </w:pPr>
      <w:r w:rsidRPr="004B2157">
        <w:t>class DTSUHDSampleEntry (codingname) extends AudioSampleEntry (codingname) {</w:t>
      </w:r>
    </w:p>
    <w:p w:rsidR="00A5602E" w:rsidRPr="004B2157" w:rsidDel="00C50094" w:rsidRDefault="00A5602E" w:rsidP="00A5602E">
      <w:pPr>
        <w:pStyle w:val="PL"/>
      </w:pPr>
      <w:r w:rsidRPr="004B2157">
        <w:tab/>
        <w:t>DTSUHDSpecificBox()</w:t>
      </w:r>
      <w:r w:rsidRPr="004B2157">
        <w:tab/>
        <w:t>// ‘udts’ box</w:t>
      </w:r>
    </w:p>
    <w:p w:rsidR="00A5602E" w:rsidRPr="004B2157" w:rsidRDefault="00A5602E" w:rsidP="00A5602E">
      <w:pPr>
        <w:pStyle w:val="PL"/>
      </w:pPr>
      <w:r w:rsidRPr="004B2157">
        <w:t>}</w:t>
      </w:r>
    </w:p>
    <w:p w:rsidR="00A5602E" w:rsidRPr="008944D2" w:rsidRDefault="00A5602E" w:rsidP="00A5602E">
      <w:r w:rsidRPr="008944D2">
        <w:t>For DTSUHDSampleEntry(), the following values inherited from AudioSampleEntry are set as follows:</w:t>
      </w:r>
    </w:p>
    <w:p w:rsidR="00A5602E" w:rsidRPr="008944D2" w:rsidRDefault="00A5602E" w:rsidP="00A5602E">
      <w:pPr>
        <w:pStyle w:val="B10"/>
      </w:pPr>
      <w:r w:rsidRPr="00FE4B37">
        <w:rPr>
          <w:b/>
        </w:rPr>
        <w:t>codingname</w:t>
      </w:r>
      <w:r w:rsidRPr="008944D2">
        <w:t xml:space="preserve"> shall be set to one of the values listed in </w:t>
      </w:r>
      <w:r w:rsidRPr="008944D2">
        <w:fldChar w:fldCharType="begin"/>
      </w:r>
      <w:r w:rsidRPr="008944D2">
        <w:instrText xml:space="preserve"> REF _Ref476318497 \h  \* MERGEFORMAT </w:instrText>
      </w:r>
      <w:r w:rsidRPr="008944D2">
        <w:fldChar w:fldCharType="separate"/>
      </w:r>
      <w:r w:rsidRPr="008944D2">
        <w:t xml:space="preserve">Table </w:t>
      </w:r>
      <w:r>
        <w:t>1</w:t>
      </w:r>
      <w:r w:rsidRPr="008944D2">
        <w:fldChar w:fldCharType="end"/>
      </w:r>
      <w:r w:rsidRPr="008944D2">
        <w:t>.</w:t>
      </w:r>
    </w:p>
    <w:p w:rsidR="00A5602E" w:rsidRPr="008944D2" w:rsidRDefault="00A5602E" w:rsidP="00A5602E">
      <w:pPr>
        <w:pStyle w:val="B10"/>
      </w:pPr>
      <w:r w:rsidRPr="00FE4B37">
        <w:rPr>
          <w:b/>
        </w:rPr>
        <w:t>channelcount</w:t>
      </w:r>
      <w:r w:rsidRPr="008944D2">
        <w:t xml:space="preserve"> shall be set to the number of decodable output channels.</w:t>
      </w:r>
    </w:p>
    <w:p w:rsidR="00A5602E" w:rsidRPr="008944D2" w:rsidRDefault="00A5602E" w:rsidP="00A5602E">
      <w:pPr>
        <w:pStyle w:val="B10"/>
      </w:pPr>
      <w:r w:rsidRPr="00FE4B37">
        <w:rPr>
          <w:b/>
        </w:rPr>
        <w:t>samplesize</w:t>
      </w:r>
      <w:r w:rsidRPr="008944D2">
        <w:t xml:space="preserve"> shall be set to 16.</w:t>
      </w:r>
    </w:p>
    <w:p w:rsidR="00A5602E" w:rsidRPr="008944D2" w:rsidRDefault="00A5602E" w:rsidP="00A5602E">
      <w:pPr>
        <w:pStyle w:val="B10"/>
      </w:pPr>
      <w:r w:rsidRPr="00FE4B37">
        <w:rPr>
          <w:b/>
        </w:rPr>
        <w:t>samplerate</w:t>
      </w:r>
      <w:r w:rsidRPr="008944D2">
        <w:t xml:space="preserve"> shall be set to the base sampling frequency, as indicated by the </w:t>
      </w:r>
      <w:r w:rsidRPr="008944D2">
        <w:rPr>
          <w:i/>
        </w:rPr>
        <w:t>BaseSamplingFreqCode</w:t>
      </w:r>
      <w:r w:rsidRPr="008944D2">
        <w:t xml:space="preserve"> field of the DTSUHDSpecificBox.</w:t>
      </w:r>
    </w:p>
    <w:p w:rsidR="00A5602E" w:rsidRPr="008944D2" w:rsidRDefault="00A5602E" w:rsidP="00A5602E">
      <w:pPr>
        <w:pStyle w:val="Heading3"/>
        <w:overflowPunct w:val="0"/>
        <w:autoSpaceDE w:val="0"/>
        <w:autoSpaceDN w:val="0"/>
        <w:adjustRightInd w:val="0"/>
        <w:textAlignment w:val="baseline"/>
      </w:pPr>
      <w:bookmarkStart w:id="124" w:name="_Toc478056634"/>
      <w:bookmarkStart w:id="125" w:name="_Toc478056635"/>
      <w:bookmarkStart w:id="126" w:name="_Ref476724117"/>
      <w:bookmarkStart w:id="127" w:name="_Ref476724129"/>
      <w:bookmarkStart w:id="128" w:name="_Toc476829085"/>
      <w:bookmarkStart w:id="129" w:name="_Toc478056636"/>
      <w:bookmarkStart w:id="130" w:name="_Toc479795774"/>
      <w:bookmarkStart w:id="131" w:name="_Toc497829360"/>
      <w:bookmarkStart w:id="132" w:name="_Toc503972340"/>
      <w:bookmarkStart w:id="133" w:name="_Toc506470167"/>
      <w:bookmarkStart w:id="134" w:name="_Toc509331696"/>
      <w:bookmarkStart w:id="135" w:name="_Toc388786544"/>
      <w:bookmarkStart w:id="136" w:name="_Toc516587680"/>
      <w:bookmarkEnd w:id="124"/>
      <w:bookmarkEnd w:id="125"/>
      <w:r w:rsidRPr="008944D2">
        <w:t>DTSUHDSpecificBox</w:t>
      </w:r>
      <w:bookmarkEnd w:id="126"/>
      <w:bookmarkEnd w:id="127"/>
      <w:bookmarkEnd w:id="128"/>
      <w:bookmarkEnd w:id="129"/>
      <w:bookmarkEnd w:id="130"/>
      <w:bookmarkEnd w:id="131"/>
      <w:bookmarkEnd w:id="132"/>
      <w:bookmarkEnd w:id="133"/>
      <w:bookmarkEnd w:id="134"/>
      <w:bookmarkEnd w:id="135"/>
      <w:bookmarkEnd w:id="136"/>
    </w:p>
    <w:p w:rsidR="00A5602E" w:rsidRPr="008944D2" w:rsidRDefault="00A5602E" w:rsidP="00A5602E">
      <w:r w:rsidRPr="008944D2">
        <w:t>The syntax and semantics of the DTSUHDSpecificBox ('udts') are shown below.</w:t>
      </w:r>
    </w:p>
    <w:p w:rsidR="00A5602E" w:rsidRPr="008944D2" w:rsidRDefault="00A5602E" w:rsidP="00A5602E">
      <w:r w:rsidRPr="008944D2">
        <w:t>Note, many of the fields of the DTSUHDSpecificBox are identical to fields of the same name in the DTS-UHD Audio Descriptor for MPEG-2 systems and reference those sections of this document for definition.</w:t>
      </w:r>
    </w:p>
    <w:p w:rsidR="00A5602E" w:rsidRPr="008944D2" w:rsidRDefault="00A5602E" w:rsidP="00A5602E">
      <w:pPr>
        <w:pStyle w:val="TH"/>
      </w:pPr>
      <w:bookmarkStart w:id="137" w:name="_Toc516583601"/>
      <w:r w:rsidRPr="008944D2">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8944D2">
        <w:t>: DTS-UHD Specific Box</w:t>
      </w:r>
      <w:bookmarkEnd w:id="137"/>
    </w:p>
    <w:tbl>
      <w:tblPr>
        <w:tblStyle w:val="TableGrid"/>
        <w:tblW w:w="9114" w:type="dxa"/>
        <w:tblInd w:w="360" w:type="dxa"/>
        <w:tblLayout w:type="fixed"/>
        <w:tblCellMar>
          <w:left w:w="57" w:type="dxa"/>
          <w:right w:w="57" w:type="dxa"/>
        </w:tblCellMar>
        <w:tblLook w:val="04A0" w:firstRow="1" w:lastRow="0" w:firstColumn="1" w:lastColumn="0" w:noHBand="0" w:noVBand="1"/>
      </w:tblPr>
      <w:tblGrid>
        <w:gridCol w:w="2674"/>
        <w:gridCol w:w="4496"/>
        <w:gridCol w:w="1944"/>
      </w:tblGrid>
      <w:tr w:rsidR="00A5602E" w:rsidRPr="008944D2" w:rsidTr="00A5602E">
        <w:tc>
          <w:tcPr>
            <w:tcW w:w="7170" w:type="dxa"/>
            <w:gridSpan w:val="2"/>
            <w:tcBorders>
              <w:bottom w:val="single" w:sz="4" w:space="0" w:color="auto"/>
            </w:tcBorders>
            <w:shd w:val="clear" w:color="auto" w:fill="auto"/>
          </w:tcPr>
          <w:p w:rsidR="00A5602E" w:rsidRPr="008944D2" w:rsidRDefault="00A5602E" w:rsidP="00A5602E">
            <w:pPr>
              <w:pStyle w:val="TAH"/>
            </w:pPr>
            <w:r w:rsidRPr="008944D2">
              <w:t>Syntax</w:t>
            </w:r>
          </w:p>
        </w:tc>
        <w:tc>
          <w:tcPr>
            <w:tcW w:w="1944" w:type="dxa"/>
            <w:tcBorders>
              <w:bottom w:val="single" w:sz="4" w:space="0" w:color="auto"/>
            </w:tcBorders>
            <w:shd w:val="clear" w:color="auto" w:fill="auto"/>
            <w:vAlign w:val="center"/>
          </w:tcPr>
          <w:p w:rsidR="00A5602E" w:rsidRPr="008944D2" w:rsidRDefault="00A5602E" w:rsidP="00A5602E">
            <w:pPr>
              <w:pStyle w:val="TAH"/>
            </w:pPr>
            <w:r w:rsidRPr="008944D2">
              <w:t>Reference</w:t>
            </w:r>
          </w:p>
        </w:tc>
      </w:tr>
      <w:tr w:rsidR="00A5602E" w:rsidRPr="008944D2" w:rsidTr="00A5602E">
        <w:tc>
          <w:tcPr>
            <w:tcW w:w="7170" w:type="dxa"/>
            <w:gridSpan w:val="2"/>
            <w:tcBorders>
              <w:bottom w:val="nil"/>
            </w:tcBorders>
            <w:shd w:val="clear" w:color="auto" w:fill="auto"/>
          </w:tcPr>
          <w:p w:rsidR="00A5602E" w:rsidRPr="00D62D65" w:rsidRDefault="00A5602E" w:rsidP="00A5602E">
            <w:pPr>
              <w:pStyle w:val="PL"/>
            </w:pPr>
            <w:r w:rsidRPr="00D62D65">
              <w:t xml:space="preserve">class DTSUHDSpecificBox extends Box (‘udts’) { </w:t>
            </w:r>
          </w:p>
        </w:tc>
        <w:tc>
          <w:tcPr>
            <w:tcW w:w="1944" w:type="dxa"/>
            <w:tcBorders>
              <w:bottom w:val="nil"/>
            </w:tcBorders>
            <w:shd w:val="clear" w:color="auto" w:fill="auto"/>
            <w:vAlign w:val="center"/>
          </w:tcPr>
          <w:p w:rsidR="00A5602E" w:rsidRPr="008944D2" w:rsidRDefault="00A5602E" w:rsidP="00A5602E">
            <w:pPr>
              <w:pStyle w:val="TAC"/>
            </w:pPr>
          </w:p>
        </w:tc>
      </w:tr>
      <w:tr w:rsidR="00A5602E" w:rsidRPr="008944D2" w:rsidTr="00A5602E">
        <w:tc>
          <w:tcPr>
            <w:tcW w:w="2674" w:type="dxa"/>
            <w:tcBorders>
              <w:top w:val="nil"/>
              <w:bottom w:val="nil"/>
              <w:right w:val="nil"/>
            </w:tcBorders>
            <w:shd w:val="clear" w:color="auto" w:fill="auto"/>
          </w:tcPr>
          <w:p w:rsidR="00A5602E" w:rsidRPr="00D62D65" w:rsidRDefault="00A5602E" w:rsidP="00A5602E">
            <w:pPr>
              <w:pStyle w:val="PL"/>
            </w:pPr>
            <w:r w:rsidRPr="00D62D65">
              <w:tab/>
              <w:t>bit (6)</w:t>
            </w:r>
          </w:p>
        </w:tc>
        <w:tc>
          <w:tcPr>
            <w:tcW w:w="4496" w:type="dxa"/>
            <w:tcBorders>
              <w:top w:val="nil"/>
              <w:left w:val="nil"/>
              <w:bottom w:val="nil"/>
            </w:tcBorders>
            <w:shd w:val="clear" w:color="auto" w:fill="auto"/>
          </w:tcPr>
          <w:p w:rsidR="00A5602E" w:rsidRPr="00D62D65" w:rsidRDefault="00A5602E" w:rsidP="00A5602E">
            <w:pPr>
              <w:pStyle w:val="PL"/>
            </w:pPr>
            <w:r w:rsidRPr="00D62D65">
              <w:t>DecoderProfileCode;</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_Ref477437556 \r \h  \* MERGEFORMAT </w:instrText>
            </w:r>
            <w:r w:rsidRPr="008944D2">
              <w:fldChar w:fldCharType="separate"/>
            </w:r>
            <w:r>
              <w:t>5.1.10.1</w:t>
            </w:r>
            <w:r w:rsidRPr="008944D2">
              <w:fldChar w:fldCharType="end"/>
            </w:r>
          </w:p>
        </w:tc>
      </w:tr>
      <w:tr w:rsidR="00A5602E" w:rsidRPr="008944D2" w:rsidTr="00A5602E">
        <w:tc>
          <w:tcPr>
            <w:tcW w:w="2674" w:type="dxa"/>
            <w:tcBorders>
              <w:top w:val="nil"/>
              <w:bottom w:val="nil"/>
              <w:right w:val="nil"/>
            </w:tcBorders>
            <w:shd w:val="clear" w:color="auto" w:fill="auto"/>
          </w:tcPr>
          <w:p w:rsidR="00A5602E" w:rsidRPr="00D62D65" w:rsidRDefault="00A5602E" w:rsidP="00A5602E">
            <w:pPr>
              <w:pStyle w:val="PL"/>
            </w:pPr>
            <w:r w:rsidRPr="00D62D65">
              <w:tab/>
              <w:t>bit (2)</w:t>
            </w:r>
          </w:p>
        </w:tc>
        <w:tc>
          <w:tcPr>
            <w:tcW w:w="4496" w:type="dxa"/>
            <w:tcBorders>
              <w:top w:val="nil"/>
              <w:left w:val="nil"/>
              <w:bottom w:val="nil"/>
            </w:tcBorders>
            <w:shd w:val="clear" w:color="auto" w:fill="auto"/>
          </w:tcPr>
          <w:p w:rsidR="00A5602E" w:rsidRPr="00D62D65" w:rsidRDefault="00A5602E" w:rsidP="00A5602E">
            <w:pPr>
              <w:pStyle w:val="PL"/>
            </w:pPr>
            <w:r w:rsidRPr="00D62D65">
              <w:t>FrameDurationCode;</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_Ref477436589 \r \h  \* MERGEFORMAT </w:instrText>
            </w:r>
            <w:r w:rsidRPr="008944D2">
              <w:fldChar w:fldCharType="separate"/>
            </w:r>
            <w:r>
              <w:t>5.1.10.2</w:t>
            </w:r>
            <w:r w:rsidRPr="008944D2">
              <w:fldChar w:fldCharType="end"/>
            </w:r>
          </w:p>
        </w:tc>
      </w:tr>
      <w:tr w:rsidR="00A5602E" w:rsidRPr="008944D2" w:rsidTr="00A5602E">
        <w:tc>
          <w:tcPr>
            <w:tcW w:w="2674" w:type="dxa"/>
            <w:tcBorders>
              <w:top w:val="nil"/>
              <w:bottom w:val="nil"/>
              <w:right w:val="nil"/>
            </w:tcBorders>
            <w:shd w:val="clear" w:color="auto" w:fill="auto"/>
          </w:tcPr>
          <w:p w:rsidR="00A5602E" w:rsidRPr="00D62D65" w:rsidRDefault="00A5602E" w:rsidP="00A5602E">
            <w:pPr>
              <w:pStyle w:val="PL"/>
            </w:pPr>
            <w:r w:rsidRPr="00D62D65">
              <w:tab/>
              <w:t>bit (3)</w:t>
            </w:r>
          </w:p>
        </w:tc>
        <w:tc>
          <w:tcPr>
            <w:tcW w:w="4496" w:type="dxa"/>
            <w:tcBorders>
              <w:top w:val="nil"/>
              <w:left w:val="nil"/>
              <w:bottom w:val="nil"/>
            </w:tcBorders>
            <w:shd w:val="clear" w:color="auto" w:fill="auto"/>
          </w:tcPr>
          <w:p w:rsidR="00A5602E" w:rsidRPr="00D62D65" w:rsidRDefault="00A5602E" w:rsidP="00A5602E">
            <w:pPr>
              <w:pStyle w:val="PL"/>
            </w:pPr>
            <w:r w:rsidRPr="00D62D65">
              <w:t>MaxPayloadCode;</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_Ref477436596 \r \h  \* MERGEFORMAT </w:instrText>
            </w:r>
            <w:r w:rsidRPr="008944D2">
              <w:fldChar w:fldCharType="separate"/>
            </w:r>
            <w:r>
              <w:t>5.1.10.3</w:t>
            </w:r>
            <w:r w:rsidRPr="008944D2">
              <w:fldChar w:fldCharType="end"/>
            </w:r>
          </w:p>
        </w:tc>
      </w:tr>
      <w:tr w:rsidR="00A5602E" w:rsidRPr="008944D2" w:rsidTr="00A5602E">
        <w:tc>
          <w:tcPr>
            <w:tcW w:w="2674" w:type="dxa"/>
            <w:tcBorders>
              <w:top w:val="nil"/>
              <w:bottom w:val="nil"/>
              <w:right w:val="nil"/>
            </w:tcBorders>
            <w:shd w:val="clear" w:color="auto" w:fill="auto"/>
          </w:tcPr>
          <w:p w:rsidR="00A5602E" w:rsidRPr="00D62D65" w:rsidRDefault="00A5602E" w:rsidP="00A5602E">
            <w:pPr>
              <w:pStyle w:val="PL"/>
            </w:pPr>
            <w:r w:rsidRPr="00D62D65">
              <w:tab/>
              <w:t>bit (5)</w:t>
            </w:r>
          </w:p>
        </w:tc>
        <w:tc>
          <w:tcPr>
            <w:tcW w:w="4496" w:type="dxa"/>
            <w:tcBorders>
              <w:top w:val="nil"/>
              <w:left w:val="nil"/>
              <w:bottom w:val="nil"/>
            </w:tcBorders>
            <w:shd w:val="clear" w:color="auto" w:fill="auto"/>
          </w:tcPr>
          <w:p w:rsidR="00A5602E" w:rsidRPr="00D62D65" w:rsidRDefault="00A5602E" w:rsidP="00A5602E">
            <w:pPr>
              <w:pStyle w:val="PL"/>
            </w:pPr>
            <w:r w:rsidRPr="00D62D65">
              <w:t>NumPresentationsCode;</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_Ref477436605 \r \h  \* MERGEFORMAT </w:instrText>
            </w:r>
            <w:r w:rsidRPr="008944D2">
              <w:fldChar w:fldCharType="separate"/>
            </w:r>
            <w:r>
              <w:t>5.1.10.4</w:t>
            </w:r>
            <w:r w:rsidRPr="008944D2">
              <w:fldChar w:fldCharType="end"/>
            </w:r>
          </w:p>
        </w:tc>
      </w:tr>
      <w:tr w:rsidR="00A5602E" w:rsidRPr="008944D2" w:rsidTr="00A5602E">
        <w:tc>
          <w:tcPr>
            <w:tcW w:w="2674" w:type="dxa"/>
            <w:tcBorders>
              <w:top w:val="nil"/>
              <w:bottom w:val="nil"/>
              <w:right w:val="nil"/>
            </w:tcBorders>
            <w:shd w:val="clear" w:color="auto" w:fill="auto"/>
          </w:tcPr>
          <w:p w:rsidR="00A5602E" w:rsidRPr="00D62D65" w:rsidRDefault="00A5602E" w:rsidP="00A5602E">
            <w:pPr>
              <w:pStyle w:val="PL"/>
            </w:pPr>
            <w:r w:rsidRPr="00D62D65">
              <w:tab/>
              <w:t>unsigned int(32)</w:t>
            </w:r>
          </w:p>
        </w:tc>
        <w:tc>
          <w:tcPr>
            <w:tcW w:w="4496" w:type="dxa"/>
            <w:tcBorders>
              <w:top w:val="nil"/>
              <w:left w:val="nil"/>
              <w:bottom w:val="nil"/>
            </w:tcBorders>
            <w:shd w:val="clear" w:color="auto" w:fill="auto"/>
          </w:tcPr>
          <w:p w:rsidR="00A5602E" w:rsidRPr="00D62D65" w:rsidRDefault="00A5602E" w:rsidP="00A5602E">
            <w:pPr>
              <w:pStyle w:val="PL"/>
            </w:pPr>
            <w:r w:rsidRPr="00D62D65">
              <w:t xml:space="preserve">ChannelMask; </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_Ref477436612 \r \h  \* MERGEFORMAT </w:instrText>
            </w:r>
            <w:r w:rsidRPr="008944D2">
              <w:fldChar w:fldCharType="separate"/>
            </w:r>
            <w:r>
              <w:t>5.1.10.5</w:t>
            </w:r>
            <w:r w:rsidRPr="008944D2">
              <w:fldChar w:fldCharType="end"/>
            </w:r>
          </w:p>
        </w:tc>
      </w:tr>
      <w:tr w:rsidR="00A5602E" w:rsidRPr="008944D2" w:rsidTr="00A5602E">
        <w:tc>
          <w:tcPr>
            <w:tcW w:w="2674" w:type="dxa"/>
            <w:tcBorders>
              <w:top w:val="nil"/>
              <w:bottom w:val="nil"/>
              <w:right w:val="nil"/>
            </w:tcBorders>
            <w:shd w:val="clear" w:color="auto" w:fill="auto"/>
          </w:tcPr>
          <w:p w:rsidR="00A5602E" w:rsidRPr="00D62D65" w:rsidRDefault="00A5602E" w:rsidP="00A5602E">
            <w:pPr>
              <w:pStyle w:val="PL"/>
            </w:pPr>
            <w:r w:rsidRPr="00D62D65">
              <w:tab/>
              <w:t>bit (1)</w:t>
            </w:r>
          </w:p>
        </w:tc>
        <w:tc>
          <w:tcPr>
            <w:tcW w:w="4496" w:type="dxa"/>
            <w:tcBorders>
              <w:top w:val="nil"/>
              <w:left w:val="nil"/>
              <w:bottom w:val="nil"/>
            </w:tcBorders>
            <w:shd w:val="clear" w:color="auto" w:fill="auto"/>
          </w:tcPr>
          <w:p w:rsidR="00A5602E" w:rsidRPr="00D62D65" w:rsidRDefault="00A5602E" w:rsidP="00A5602E">
            <w:pPr>
              <w:pStyle w:val="PL"/>
            </w:pPr>
            <w:r w:rsidRPr="00D62D65">
              <w:t>BaseSamplingFrequencyCode</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_Ref351310830 \r \h </w:instrText>
            </w:r>
            <w:r>
              <w:instrText xml:space="preserve"> \* MERGEFORMAT </w:instrText>
            </w:r>
            <w:r w:rsidRPr="008944D2">
              <w:fldChar w:fldCharType="separate"/>
            </w:r>
            <w:r>
              <w:t>5.1.10.6</w:t>
            </w:r>
            <w:r w:rsidRPr="008944D2">
              <w:fldChar w:fldCharType="end"/>
            </w:r>
          </w:p>
        </w:tc>
      </w:tr>
      <w:tr w:rsidR="00A5602E" w:rsidRPr="008944D2" w:rsidTr="00A5602E">
        <w:tc>
          <w:tcPr>
            <w:tcW w:w="2674" w:type="dxa"/>
            <w:tcBorders>
              <w:top w:val="nil"/>
              <w:bottom w:val="nil"/>
              <w:right w:val="nil"/>
            </w:tcBorders>
            <w:shd w:val="clear" w:color="auto" w:fill="auto"/>
          </w:tcPr>
          <w:p w:rsidR="00A5602E" w:rsidRPr="00D62D65" w:rsidRDefault="00A5602E" w:rsidP="00A5602E">
            <w:pPr>
              <w:pStyle w:val="PL"/>
            </w:pPr>
            <w:r w:rsidRPr="00D62D65">
              <w:tab/>
              <w:t>bit (2)</w:t>
            </w:r>
          </w:p>
        </w:tc>
        <w:tc>
          <w:tcPr>
            <w:tcW w:w="4496" w:type="dxa"/>
            <w:tcBorders>
              <w:top w:val="nil"/>
              <w:left w:val="nil"/>
              <w:bottom w:val="nil"/>
            </w:tcBorders>
            <w:shd w:val="clear" w:color="auto" w:fill="auto"/>
          </w:tcPr>
          <w:p w:rsidR="00A5602E" w:rsidRPr="00D62D65" w:rsidRDefault="00A5602E" w:rsidP="00A5602E">
            <w:pPr>
              <w:pStyle w:val="PL"/>
            </w:pPr>
            <w:r w:rsidRPr="00D62D65">
              <w:t>SampleRateMod</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_Ref477439034 \r \h </w:instrText>
            </w:r>
            <w:r>
              <w:instrText xml:space="preserve"> \* MERGEFORMAT </w:instrText>
            </w:r>
            <w:r w:rsidRPr="008944D2">
              <w:fldChar w:fldCharType="separate"/>
            </w:r>
            <w:r>
              <w:t>5.1.10.7</w:t>
            </w:r>
            <w:r w:rsidRPr="008944D2">
              <w:fldChar w:fldCharType="end"/>
            </w:r>
          </w:p>
        </w:tc>
      </w:tr>
      <w:tr w:rsidR="00A5602E" w:rsidRPr="008944D2" w:rsidTr="00A5602E">
        <w:tc>
          <w:tcPr>
            <w:tcW w:w="2674" w:type="dxa"/>
            <w:tcBorders>
              <w:top w:val="nil"/>
              <w:bottom w:val="nil"/>
              <w:right w:val="nil"/>
            </w:tcBorders>
            <w:shd w:val="clear" w:color="auto" w:fill="auto"/>
          </w:tcPr>
          <w:p w:rsidR="00A5602E" w:rsidRPr="00D62D65" w:rsidRDefault="00A5602E" w:rsidP="00A5602E">
            <w:pPr>
              <w:pStyle w:val="PL"/>
            </w:pPr>
            <w:r w:rsidRPr="00D62D65">
              <w:tab/>
              <w:t>bit (3)</w:t>
            </w:r>
          </w:p>
        </w:tc>
        <w:tc>
          <w:tcPr>
            <w:tcW w:w="4496" w:type="dxa"/>
            <w:tcBorders>
              <w:top w:val="nil"/>
              <w:left w:val="nil"/>
              <w:bottom w:val="nil"/>
            </w:tcBorders>
            <w:shd w:val="clear" w:color="auto" w:fill="auto"/>
          </w:tcPr>
          <w:p w:rsidR="00A5602E" w:rsidRPr="00D62D65" w:rsidRDefault="00A5602E" w:rsidP="00A5602E">
            <w:pPr>
              <w:pStyle w:val="PL"/>
            </w:pPr>
            <w:r w:rsidRPr="00D62D65">
              <w:t xml:space="preserve">RepresentationType; </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_Ref477436626 \r \h  \* MERGEFORMAT </w:instrText>
            </w:r>
            <w:r w:rsidRPr="008944D2">
              <w:fldChar w:fldCharType="separate"/>
            </w:r>
            <w:r>
              <w:t>5.1.10.8</w:t>
            </w:r>
            <w:r w:rsidRPr="008944D2">
              <w:fldChar w:fldCharType="end"/>
            </w:r>
          </w:p>
        </w:tc>
      </w:tr>
      <w:tr w:rsidR="00A5602E" w:rsidRPr="00303E3C" w:rsidTr="00A5602E">
        <w:tc>
          <w:tcPr>
            <w:tcW w:w="2674" w:type="dxa"/>
            <w:tcBorders>
              <w:top w:val="nil"/>
              <w:bottom w:val="nil"/>
              <w:right w:val="nil"/>
            </w:tcBorders>
            <w:shd w:val="clear" w:color="auto" w:fill="auto"/>
          </w:tcPr>
          <w:p w:rsidR="00A5602E" w:rsidRPr="00303E3C" w:rsidRDefault="00A5602E" w:rsidP="00A5602E">
            <w:pPr>
              <w:pStyle w:val="PL"/>
            </w:pPr>
            <w:r>
              <w:tab/>
              <w:t>bit (3)</w:t>
            </w:r>
          </w:p>
        </w:tc>
        <w:tc>
          <w:tcPr>
            <w:tcW w:w="4496" w:type="dxa"/>
            <w:tcBorders>
              <w:top w:val="nil"/>
              <w:left w:val="nil"/>
              <w:bottom w:val="nil"/>
            </w:tcBorders>
            <w:shd w:val="clear" w:color="auto" w:fill="auto"/>
          </w:tcPr>
          <w:p w:rsidR="00A5602E" w:rsidRPr="00303E3C" w:rsidRDefault="00A5602E" w:rsidP="00A5602E">
            <w:pPr>
              <w:pStyle w:val="PL"/>
            </w:pPr>
            <w:r>
              <w:t>StreamIndex</w:t>
            </w:r>
          </w:p>
        </w:tc>
        <w:tc>
          <w:tcPr>
            <w:tcW w:w="1944" w:type="dxa"/>
            <w:tcBorders>
              <w:top w:val="nil"/>
              <w:bottom w:val="nil"/>
            </w:tcBorders>
            <w:shd w:val="clear" w:color="auto" w:fill="auto"/>
            <w:vAlign w:val="center"/>
          </w:tcPr>
          <w:p w:rsidR="00A5602E" w:rsidRPr="00303E3C" w:rsidRDefault="00A5602E" w:rsidP="00A5602E">
            <w:pPr>
              <w:pStyle w:val="TAC"/>
            </w:pPr>
            <w:r>
              <w:fldChar w:fldCharType="begin"/>
            </w:r>
            <w:r>
              <w:instrText xml:space="preserve"> REF _Ref516582183 \r \h </w:instrText>
            </w:r>
            <w:r>
              <w:fldChar w:fldCharType="separate"/>
            </w:r>
            <w:r>
              <w:t>5.1.10.9</w:t>
            </w:r>
            <w:r>
              <w:fldChar w:fldCharType="end"/>
            </w:r>
          </w:p>
        </w:tc>
      </w:tr>
      <w:tr w:rsidR="00A5602E" w:rsidRPr="00303E3C" w:rsidTr="00A5602E">
        <w:tc>
          <w:tcPr>
            <w:tcW w:w="2674" w:type="dxa"/>
            <w:tcBorders>
              <w:top w:val="nil"/>
              <w:bottom w:val="nil"/>
              <w:right w:val="nil"/>
            </w:tcBorders>
            <w:shd w:val="clear" w:color="auto" w:fill="auto"/>
          </w:tcPr>
          <w:p w:rsidR="00A5602E" w:rsidRPr="00303E3C" w:rsidRDefault="00A5602E" w:rsidP="00A5602E">
            <w:pPr>
              <w:pStyle w:val="PL"/>
            </w:pPr>
            <w:r w:rsidRPr="00303E3C">
              <w:tab/>
              <w:t>bit (1)</w:t>
            </w:r>
          </w:p>
        </w:tc>
        <w:tc>
          <w:tcPr>
            <w:tcW w:w="4496" w:type="dxa"/>
            <w:tcBorders>
              <w:top w:val="nil"/>
              <w:left w:val="nil"/>
              <w:bottom w:val="nil"/>
            </w:tcBorders>
            <w:shd w:val="clear" w:color="auto" w:fill="auto"/>
          </w:tcPr>
          <w:p w:rsidR="00A5602E" w:rsidRPr="00303E3C" w:rsidRDefault="00A5602E" w:rsidP="00A5602E">
            <w:pPr>
              <w:pStyle w:val="PL"/>
            </w:pPr>
            <w:r w:rsidRPr="00303E3C">
              <w:t>ExpansionBoxPresent;</w:t>
            </w:r>
          </w:p>
        </w:tc>
        <w:tc>
          <w:tcPr>
            <w:tcW w:w="1944" w:type="dxa"/>
            <w:tcBorders>
              <w:top w:val="nil"/>
              <w:bottom w:val="nil"/>
            </w:tcBorders>
            <w:shd w:val="clear" w:color="auto" w:fill="auto"/>
            <w:vAlign w:val="center"/>
          </w:tcPr>
          <w:p w:rsidR="00A5602E" w:rsidRPr="00303E3C" w:rsidRDefault="00A5602E" w:rsidP="00A5602E">
            <w:pPr>
              <w:pStyle w:val="TAC"/>
            </w:pPr>
            <w:r w:rsidRPr="00303E3C">
              <w:fldChar w:fldCharType="begin"/>
            </w:r>
            <w:r w:rsidRPr="00303E3C">
              <w:instrText xml:space="preserve"> REF _Ref477439275 \r \h  \* MERGEFORMAT </w:instrText>
            </w:r>
            <w:r w:rsidRPr="00303E3C">
              <w:fldChar w:fldCharType="separate"/>
            </w:r>
            <w:r>
              <w:t>5.1.10.10</w:t>
            </w:r>
            <w:r w:rsidRPr="00303E3C">
              <w:fldChar w:fldCharType="end"/>
            </w:r>
          </w:p>
        </w:tc>
      </w:tr>
      <w:tr w:rsidR="00A5602E" w:rsidRPr="008944D2" w:rsidTr="00A5602E">
        <w:tc>
          <w:tcPr>
            <w:tcW w:w="2674" w:type="dxa"/>
            <w:tcBorders>
              <w:top w:val="nil"/>
              <w:bottom w:val="nil"/>
              <w:right w:val="nil"/>
            </w:tcBorders>
            <w:shd w:val="clear" w:color="auto" w:fill="auto"/>
          </w:tcPr>
          <w:p w:rsidR="00A5602E" w:rsidRPr="00D62D65" w:rsidRDefault="00A5602E" w:rsidP="00A5602E">
            <w:pPr>
              <w:pStyle w:val="PL"/>
            </w:pPr>
            <w:r w:rsidRPr="00D62D65">
              <w:tab/>
              <w:t>bit (NumPresentations)</w:t>
            </w:r>
          </w:p>
        </w:tc>
        <w:tc>
          <w:tcPr>
            <w:tcW w:w="4496" w:type="dxa"/>
            <w:tcBorders>
              <w:top w:val="nil"/>
              <w:left w:val="nil"/>
              <w:bottom w:val="nil"/>
            </w:tcBorders>
            <w:shd w:val="clear" w:color="auto" w:fill="auto"/>
          </w:tcPr>
          <w:p w:rsidR="00A5602E" w:rsidRPr="00D62D65" w:rsidRDefault="00A5602E" w:rsidP="00A5602E">
            <w:pPr>
              <w:pStyle w:val="PL"/>
            </w:pPr>
            <w:r w:rsidRPr="00D62D65">
              <w:t>IDTagPresent[NumPresentations];</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_Ref477436643 \r \h  \* MERGEFORMAT </w:instrText>
            </w:r>
            <w:r w:rsidRPr="008944D2">
              <w:fldChar w:fldCharType="separate"/>
            </w:r>
            <w:r>
              <w:t>5.1.10.11</w:t>
            </w:r>
            <w:r w:rsidRPr="008944D2">
              <w:fldChar w:fldCharType="end"/>
            </w:r>
          </w:p>
        </w:tc>
      </w:tr>
      <w:tr w:rsidR="00A5602E" w:rsidRPr="008944D2" w:rsidTr="00A5602E">
        <w:tc>
          <w:tcPr>
            <w:tcW w:w="7170" w:type="dxa"/>
            <w:gridSpan w:val="2"/>
            <w:tcBorders>
              <w:top w:val="nil"/>
              <w:bottom w:val="nil"/>
            </w:tcBorders>
            <w:shd w:val="clear" w:color="auto" w:fill="auto"/>
          </w:tcPr>
          <w:p w:rsidR="00A5602E" w:rsidRPr="00D62D65" w:rsidRDefault="00A5602E" w:rsidP="00A5602E">
            <w:pPr>
              <w:pStyle w:val="PL"/>
            </w:pPr>
            <w:r w:rsidRPr="00D62D65">
              <w:tab/>
              <w:t>ByteAlign [0..7]</w:t>
            </w:r>
          </w:p>
        </w:tc>
        <w:tc>
          <w:tcPr>
            <w:tcW w:w="1944" w:type="dxa"/>
            <w:tcBorders>
              <w:top w:val="nil"/>
              <w:bottom w:val="nil"/>
            </w:tcBorders>
            <w:shd w:val="clear" w:color="auto" w:fill="auto"/>
            <w:vAlign w:val="center"/>
          </w:tcPr>
          <w:p w:rsidR="00A5602E" w:rsidRPr="008944D2" w:rsidRDefault="00A5602E" w:rsidP="00A5602E">
            <w:pPr>
              <w:pStyle w:val="TAC"/>
            </w:pPr>
            <w:r>
              <w:fldChar w:fldCharType="begin"/>
            </w:r>
            <w:r>
              <w:instrText xml:space="preserve"> REF _Ref388786447 \r \h  \* MERGEFORMAT </w:instrText>
            </w:r>
            <w:r>
              <w:fldChar w:fldCharType="separate"/>
            </w:r>
            <w:r>
              <w:t>5.1.10.12</w:t>
            </w:r>
            <w:r>
              <w:fldChar w:fldCharType="end"/>
            </w:r>
          </w:p>
        </w:tc>
      </w:tr>
      <w:tr w:rsidR="00A5602E" w:rsidRPr="008944D2" w:rsidTr="00A5602E">
        <w:tc>
          <w:tcPr>
            <w:tcW w:w="7170" w:type="dxa"/>
            <w:gridSpan w:val="2"/>
            <w:tcBorders>
              <w:top w:val="nil"/>
              <w:bottom w:val="nil"/>
            </w:tcBorders>
            <w:shd w:val="clear" w:color="auto" w:fill="auto"/>
          </w:tcPr>
          <w:p w:rsidR="00A5602E" w:rsidRPr="00D62D65" w:rsidRDefault="00A5602E" w:rsidP="00A5602E">
            <w:pPr>
              <w:pStyle w:val="PL"/>
            </w:pPr>
            <w:r w:rsidRPr="00D62D65">
              <w:tab/>
              <w:t>for (i = 0; i &lt; NumPresentations; i++){</w:t>
            </w:r>
          </w:p>
        </w:tc>
        <w:tc>
          <w:tcPr>
            <w:tcW w:w="1944" w:type="dxa"/>
            <w:tcBorders>
              <w:top w:val="nil"/>
              <w:bottom w:val="nil"/>
            </w:tcBorders>
            <w:shd w:val="clear" w:color="auto" w:fill="auto"/>
            <w:vAlign w:val="center"/>
          </w:tcPr>
          <w:p w:rsidR="00A5602E" w:rsidRPr="008944D2" w:rsidRDefault="00A5602E" w:rsidP="00A5602E">
            <w:pPr>
              <w:pStyle w:val="TAC"/>
            </w:pPr>
          </w:p>
        </w:tc>
      </w:tr>
      <w:tr w:rsidR="00A5602E" w:rsidRPr="008944D2" w:rsidTr="00A5602E">
        <w:tc>
          <w:tcPr>
            <w:tcW w:w="7170" w:type="dxa"/>
            <w:gridSpan w:val="2"/>
            <w:tcBorders>
              <w:top w:val="nil"/>
              <w:bottom w:val="nil"/>
            </w:tcBorders>
            <w:shd w:val="clear" w:color="auto" w:fill="auto"/>
          </w:tcPr>
          <w:p w:rsidR="00A5602E" w:rsidRPr="00D62D65" w:rsidRDefault="00A5602E" w:rsidP="00A5602E">
            <w:pPr>
              <w:pStyle w:val="PL"/>
            </w:pPr>
            <w:r w:rsidRPr="00D62D65">
              <w:tab/>
            </w:r>
            <w:r>
              <w:tab/>
            </w:r>
            <w:r w:rsidRPr="00D62D65">
              <w:t>if (IDTagPresent[i] == TRUE)</w:t>
            </w:r>
          </w:p>
        </w:tc>
        <w:tc>
          <w:tcPr>
            <w:tcW w:w="1944" w:type="dxa"/>
            <w:tcBorders>
              <w:top w:val="nil"/>
              <w:bottom w:val="nil"/>
            </w:tcBorders>
            <w:shd w:val="clear" w:color="auto" w:fill="auto"/>
            <w:vAlign w:val="center"/>
          </w:tcPr>
          <w:p w:rsidR="00A5602E" w:rsidRPr="008944D2" w:rsidRDefault="00A5602E" w:rsidP="00A5602E">
            <w:pPr>
              <w:pStyle w:val="TAC"/>
            </w:pPr>
          </w:p>
        </w:tc>
      </w:tr>
      <w:tr w:rsidR="00A5602E" w:rsidRPr="008944D2" w:rsidTr="00A5602E">
        <w:trPr>
          <w:trHeight w:val="113"/>
        </w:trPr>
        <w:tc>
          <w:tcPr>
            <w:tcW w:w="2674" w:type="dxa"/>
            <w:tcBorders>
              <w:top w:val="nil"/>
              <w:bottom w:val="nil"/>
              <w:right w:val="nil"/>
            </w:tcBorders>
            <w:shd w:val="clear" w:color="auto" w:fill="auto"/>
          </w:tcPr>
          <w:p w:rsidR="00A5602E" w:rsidRPr="00D62D65" w:rsidRDefault="00A5602E" w:rsidP="00A5602E">
            <w:pPr>
              <w:pStyle w:val="PL"/>
            </w:pPr>
            <w:r w:rsidRPr="00D62D65">
              <w:tab/>
            </w:r>
            <w:r>
              <w:tab/>
            </w:r>
            <w:r>
              <w:tab/>
            </w:r>
            <w:r w:rsidRPr="00D62D65">
              <w:t>unsigned char</w:t>
            </w:r>
          </w:p>
          <w:p w:rsidR="00A5602E" w:rsidRPr="00D62D65" w:rsidRDefault="00A5602E" w:rsidP="00A5602E">
            <w:pPr>
              <w:pStyle w:val="PL"/>
            </w:pPr>
            <w:r w:rsidRPr="00D62D65">
              <w:tab/>
              <w:t>}</w:t>
            </w:r>
          </w:p>
        </w:tc>
        <w:tc>
          <w:tcPr>
            <w:tcW w:w="4496" w:type="dxa"/>
            <w:tcBorders>
              <w:top w:val="nil"/>
              <w:left w:val="nil"/>
              <w:bottom w:val="nil"/>
            </w:tcBorders>
            <w:shd w:val="clear" w:color="auto" w:fill="auto"/>
          </w:tcPr>
          <w:p w:rsidR="00A5602E" w:rsidRPr="00D62D65" w:rsidRDefault="00A5602E" w:rsidP="00A5602E">
            <w:pPr>
              <w:pStyle w:val="PL"/>
            </w:pPr>
            <w:r w:rsidRPr="00D62D65">
              <w:t>PresentationIDTag[16];</w:t>
            </w:r>
          </w:p>
        </w:tc>
        <w:tc>
          <w:tcPr>
            <w:tcW w:w="1944" w:type="dxa"/>
            <w:tcBorders>
              <w:top w:val="nil"/>
              <w:bottom w:val="nil"/>
            </w:tcBorders>
            <w:shd w:val="clear" w:color="auto" w:fill="auto"/>
          </w:tcPr>
          <w:p w:rsidR="00A5602E" w:rsidRPr="008944D2" w:rsidRDefault="00A5602E" w:rsidP="00A5602E">
            <w:pPr>
              <w:pStyle w:val="TAC"/>
            </w:pPr>
            <w:r w:rsidRPr="008944D2">
              <w:fldChar w:fldCharType="begin"/>
            </w:r>
            <w:r w:rsidRPr="008944D2">
              <w:instrText xml:space="preserve"> REF _Ref477436660 \r \h  \* MERGEFORMAT </w:instrText>
            </w:r>
            <w:r w:rsidRPr="008944D2">
              <w:fldChar w:fldCharType="separate"/>
            </w:r>
            <w:r>
              <w:t>5.1.10.13</w:t>
            </w:r>
            <w:r w:rsidRPr="008944D2">
              <w:fldChar w:fldCharType="end"/>
            </w:r>
          </w:p>
        </w:tc>
      </w:tr>
      <w:tr w:rsidR="00A5602E" w:rsidRPr="008944D2" w:rsidTr="00A5602E">
        <w:tc>
          <w:tcPr>
            <w:tcW w:w="7170" w:type="dxa"/>
            <w:gridSpan w:val="2"/>
            <w:tcBorders>
              <w:top w:val="nil"/>
              <w:bottom w:val="nil"/>
            </w:tcBorders>
            <w:shd w:val="clear" w:color="auto" w:fill="auto"/>
          </w:tcPr>
          <w:p w:rsidR="00A5602E" w:rsidRPr="00D62D65" w:rsidRDefault="00A5602E" w:rsidP="00A5602E">
            <w:pPr>
              <w:pStyle w:val="PL"/>
            </w:pPr>
            <w:r w:rsidRPr="00D62D65">
              <w:tab/>
              <w:t>if (ExpansionBoxPresent) {</w:t>
            </w:r>
          </w:p>
        </w:tc>
        <w:tc>
          <w:tcPr>
            <w:tcW w:w="1944" w:type="dxa"/>
            <w:tcBorders>
              <w:top w:val="nil"/>
              <w:bottom w:val="nil"/>
            </w:tcBorders>
            <w:shd w:val="clear" w:color="auto" w:fill="auto"/>
            <w:vAlign w:val="center"/>
          </w:tcPr>
          <w:p w:rsidR="00A5602E" w:rsidRPr="008944D2" w:rsidRDefault="00A5602E" w:rsidP="00A5602E">
            <w:pPr>
              <w:pStyle w:val="TAC"/>
            </w:pPr>
          </w:p>
        </w:tc>
      </w:tr>
      <w:tr w:rsidR="00A5602E" w:rsidRPr="008944D2" w:rsidTr="00A5602E">
        <w:tc>
          <w:tcPr>
            <w:tcW w:w="7170" w:type="dxa"/>
            <w:gridSpan w:val="2"/>
            <w:tcBorders>
              <w:top w:val="nil"/>
              <w:bottom w:val="nil"/>
            </w:tcBorders>
            <w:shd w:val="clear" w:color="auto" w:fill="auto"/>
          </w:tcPr>
          <w:p w:rsidR="00A5602E" w:rsidRDefault="00A5602E" w:rsidP="00A5602E">
            <w:pPr>
              <w:pStyle w:val="PL"/>
            </w:pPr>
            <w:r w:rsidRPr="00D62D65">
              <w:tab/>
            </w:r>
            <w:r w:rsidRPr="00D62D65">
              <w:tab/>
              <w:t>box DTSExpansionBox [];</w:t>
            </w:r>
          </w:p>
          <w:p w:rsidR="00A5602E" w:rsidRPr="00D62D65" w:rsidRDefault="00A5602E" w:rsidP="00A5602E">
            <w:pPr>
              <w:pStyle w:val="PL"/>
            </w:pPr>
            <w:r>
              <w:tab/>
              <w:t>}</w:t>
            </w:r>
          </w:p>
        </w:tc>
        <w:tc>
          <w:tcPr>
            <w:tcW w:w="1944" w:type="dxa"/>
            <w:tcBorders>
              <w:top w:val="nil"/>
              <w:bottom w:val="nil"/>
            </w:tcBorders>
            <w:shd w:val="clear" w:color="auto" w:fill="auto"/>
            <w:vAlign w:val="center"/>
          </w:tcPr>
          <w:p w:rsidR="00A5602E" w:rsidRPr="008944D2" w:rsidRDefault="00A5602E" w:rsidP="00A5602E">
            <w:pPr>
              <w:pStyle w:val="TAC"/>
            </w:pPr>
            <w:r w:rsidRPr="008944D2">
              <w:fldChar w:fldCharType="begin"/>
            </w:r>
            <w:r w:rsidRPr="008944D2">
              <w:instrText xml:space="preserve"> REF _Ref477439298 \r \h </w:instrText>
            </w:r>
            <w:r>
              <w:instrText xml:space="preserve"> \* MERGEFORMAT </w:instrText>
            </w:r>
            <w:r w:rsidRPr="008944D2">
              <w:fldChar w:fldCharType="separate"/>
            </w:r>
            <w:r>
              <w:t>5.1.10.14</w:t>
            </w:r>
            <w:r w:rsidRPr="008944D2">
              <w:fldChar w:fldCharType="end"/>
            </w:r>
          </w:p>
        </w:tc>
      </w:tr>
      <w:tr w:rsidR="00A5602E" w:rsidRPr="008944D2" w:rsidTr="00A5602E">
        <w:tc>
          <w:tcPr>
            <w:tcW w:w="7170" w:type="dxa"/>
            <w:gridSpan w:val="2"/>
            <w:tcBorders>
              <w:top w:val="nil"/>
            </w:tcBorders>
            <w:shd w:val="clear" w:color="auto" w:fill="auto"/>
          </w:tcPr>
          <w:p w:rsidR="00A5602E" w:rsidRPr="00D62D65" w:rsidRDefault="00A5602E" w:rsidP="00A5602E">
            <w:pPr>
              <w:pStyle w:val="PL"/>
            </w:pPr>
            <w:r w:rsidRPr="00D62D65">
              <w:t>}</w:t>
            </w:r>
          </w:p>
        </w:tc>
        <w:tc>
          <w:tcPr>
            <w:tcW w:w="1944" w:type="dxa"/>
            <w:tcBorders>
              <w:top w:val="nil"/>
            </w:tcBorders>
            <w:shd w:val="clear" w:color="auto" w:fill="auto"/>
            <w:vAlign w:val="center"/>
          </w:tcPr>
          <w:p w:rsidR="00A5602E" w:rsidRPr="008944D2" w:rsidRDefault="00A5602E" w:rsidP="00A5602E">
            <w:pPr>
              <w:pStyle w:val="TAC"/>
            </w:pPr>
          </w:p>
        </w:tc>
      </w:tr>
    </w:tbl>
    <w:p w:rsidR="00A5602E" w:rsidRDefault="00A5602E" w:rsidP="00A5602E">
      <w:pPr>
        <w:pStyle w:val="Heading3"/>
        <w:overflowPunct w:val="0"/>
        <w:autoSpaceDE w:val="0"/>
        <w:autoSpaceDN w:val="0"/>
        <w:adjustRightInd w:val="0"/>
        <w:textAlignment w:val="baseline"/>
      </w:pPr>
      <w:bookmarkStart w:id="138" w:name="_Toc477439649"/>
      <w:bookmarkStart w:id="139" w:name="_Toc477439650"/>
      <w:bookmarkStart w:id="140" w:name="_Toc477439651"/>
      <w:bookmarkStart w:id="141" w:name="_Toc477439652"/>
      <w:bookmarkStart w:id="142" w:name="_Toc477439653"/>
      <w:bookmarkStart w:id="143" w:name="_Toc477439654"/>
      <w:bookmarkStart w:id="144" w:name="_Toc477439655"/>
      <w:bookmarkStart w:id="145" w:name="_Toc477439656"/>
      <w:bookmarkStart w:id="146" w:name="_Toc477439657"/>
      <w:bookmarkStart w:id="147" w:name="_Toc477439658"/>
      <w:bookmarkStart w:id="148" w:name="_Toc477439659"/>
      <w:bookmarkStart w:id="149" w:name="_Toc477439660"/>
      <w:bookmarkStart w:id="150" w:name="_Toc477439661"/>
      <w:bookmarkStart w:id="151" w:name="_Toc477439662"/>
      <w:bookmarkStart w:id="152" w:name="_Toc477439663"/>
      <w:bookmarkStart w:id="153" w:name="_Toc477439664"/>
      <w:bookmarkStart w:id="154" w:name="_Toc477439665"/>
      <w:bookmarkStart w:id="155" w:name="_Toc477439666"/>
      <w:bookmarkStart w:id="156" w:name="_Toc478056637"/>
      <w:bookmarkStart w:id="157" w:name="_Toc479795775"/>
      <w:bookmarkStart w:id="158" w:name="_Toc497829361"/>
      <w:bookmarkStart w:id="159" w:name="_Toc503972341"/>
      <w:bookmarkStart w:id="160" w:name="_Toc506470168"/>
      <w:bookmarkStart w:id="161" w:name="_Toc509331697"/>
      <w:bookmarkStart w:id="162" w:name="_Toc388786545"/>
      <w:bookmarkStart w:id="163" w:name="_Toc476829086"/>
      <w:bookmarkStart w:id="164" w:name="_Toc516587681"/>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8944D2">
        <w:lastRenderedPageBreak/>
        <w:t>Semantics for DTSUHDSpecificBox</w:t>
      </w:r>
      <w:bookmarkEnd w:id="156"/>
      <w:bookmarkEnd w:id="157"/>
      <w:bookmarkEnd w:id="158"/>
      <w:bookmarkEnd w:id="159"/>
      <w:bookmarkEnd w:id="160"/>
      <w:bookmarkEnd w:id="161"/>
      <w:bookmarkEnd w:id="162"/>
      <w:bookmarkEnd w:id="163"/>
      <w:bookmarkEnd w:id="164"/>
    </w:p>
    <w:p w:rsidR="00A5602E" w:rsidRPr="008944D2" w:rsidRDefault="00A5602E" w:rsidP="00A5602E">
      <w:pPr>
        <w:pStyle w:val="Heading4"/>
        <w:overflowPunct w:val="0"/>
        <w:autoSpaceDE w:val="0"/>
        <w:autoSpaceDN w:val="0"/>
        <w:adjustRightInd w:val="0"/>
        <w:textAlignment w:val="baseline"/>
      </w:pPr>
      <w:bookmarkStart w:id="165" w:name="_Ref477437556"/>
      <w:bookmarkStart w:id="166" w:name="_Ref477436335"/>
      <w:r w:rsidRPr="008944D2">
        <w:t>DecoderProfileCode</w:t>
      </w:r>
      <w:bookmarkEnd w:id="165"/>
      <w:bookmarkEnd w:id="166"/>
    </w:p>
    <w:p w:rsidR="00A5602E" w:rsidRPr="00453475" w:rsidRDefault="00A5602E" w:rsidP="00A5602E">
      <w:pPr>
        <w:pStyle w:val="NO"/>
        <w:rPr>
          <w:lang w:val="en-US"/>
        </w:rPr>
      </w:pPr>
      <w:r>
        <w:rPr>
          <w:lang w:val="en-US"/>
        </w:rPr>
        <w:t xml:space="preserve">For 3GPP </w:t>
      </w:r>
      <w:r w:rsidR="0023326D">
        <w:rPr>
          <w:lang w:val="en-US"/>
        </w:rPr>
        <w:t>VR</w:t>
      </w:r>
      <w:r>
        <w:rPr>
          <w:lang w:val="en-US"/>
        </w:rPr>
        <w:t>Stream applications, DecoderProfileCode is nominally set to 2.</w:t>
      </w:r>
    </w:p>
    <w:p w:rsidR="00A5602E" w:rsidRPr="008944D2" w:rsidRDefault="00A5602E" w:rsidP="00A5602E">
      <w:pPr>
        <w:pStyle w:val="Heading4"/>
        <w:overflowPunct w:val="0"/>
        <w:autoSpaceDE w:val="0"/>
        <w:autoSpaceDN w:val="0"/>
        <w:adjustRightInd w:val="0"/>
        <w:textAlignment w:val="baseline"/>
      </w:pPr>
      <w:bookmarkStart w:id="167" w:name="_Ref477436589"/>
      <w:r w:rsidRPr="008944D2">
        <w:t>FrameDurationCode</w:t>
      </w:r>
      <w:bookmarkEnd w:id="167"/>
    </w:p>
    <w:p w:rsidR="00A5602E" w:rsidRPr="008944D2" w:rsidRDefault="00A5602E" w:rsidP="00A5602E">
      <w:pPr>
        <w:rPr>
          <w:bCs/>
        </w:rPr>
      </w:pPr>
      <w:r w:rsidRPr="008944D2">
        <w:rPr>
          <w:bCs/>
        </w:rPr>
        <w:t xml:space="preserve">The frame duration code indicates </w:t>
      </w:r>
      <w:r w:rsidRPr="008944D2">
        <w:rPr>
          <w:bCs/>
          <w:i/>
        </w:rPr>
        <w:t>FrameDuration</w:t>
      </w:r>
      <w:r w:rsidRPr="008944D2">
        <w:rPr>
          <w:bCs/>
        </w:rPr>
        <w:t xml:space="preserve"> according to </w:t>
      </w:r>
      <w:r w:rsidRPr="008944D2">
        <w:rPr>
          <w:bCs/>
        </w:rPr>
        <w:fldChar w:fldCharType="begin"/>
      </w:r>
      <w:r w:rsidRPr="008944D2">
        <w:rPr>
          <w:bCs/>
        </w:rPr>
        <w:instrText xml:space="preserve"> REF _Ref476059578 \h  \* MERGEFORMAT </w:instrText>
      </w:r>
      <w:r w:rsidRPr="008944D2">
        <w:rPr>
          <w:bCs/>
        </w:rPr>
      </w:r>
      <w:r w:rsidRPr="008944D2">
        <w:rPr>
          <w:bCs/>
        </w:rPr>
        <w:fldChar w:fldCharType="separate"/>
      </w:r>
      <w:r w:rsidRPr="00171419">
        <w:rPr>
          <w:bCs/>
        </w:rPr>
        <w:t>Table 3</w:t>
      </w:r>
      <w:r w:rsidRPr="008944D2">
        <w:fldChar w:fldCharType="end"/>
      </w:r>
      <w:r w:rsidRPr="008944D2">
        <w:rPr>
          <w:bCs/>
        </w:rPr>
        <w:t xml:space="preserve">. The units for </w:t>
      </w:r>
      <w:r w:rsidRPr="008944D2">
        <w:rPr>
          <w:bCs/>
          <w:i/>
        </w:rPr>
        <w:t>FrameDuration</w:t>
      </w:r>
      <w:r w:rsidRPr="008944D2">
        <w:rPr>
          <w:bCs/>
        </w:rPr>
        <w:t xml:space="preserve"> are sample periods relative to </w:t>
      </w:r>
      <w:r w:rsidRPr="008944D2">
        <w:rPr>
          <w:bCs/>
          <w:i/>
        </w:rPr>
        <w:t>BaseSamplingFrequency</w:t>
      </w:r>
      <w:r w:rsidRPr="008944D2">
        <w:rPr>
          <w:bCs/>
        </w:rPr>
        <w:t xml:space="preserve"> defined below.</w:t>
      </w:r>
    </w:p>
    <w:p w:rsidR="00A5602E" w:rsidRPr="008944D2" w:rsidRDefault="00A5602E" w:rsidP="00A5602E">
      <w:pPr>
        <w:pStyle w:val="TH"/>
      </w:pPr>
      <w:bookmarkStart w:id="168" w:name="_Ref476059578"/>
      <w:bookmarkStart w:id="169" w:name="_Toc476319767"/>
      <w:bookmarkStart w:id="170" w:name="_Toc476833561"/>
      <w:bookmarkStart w:id="171" w:name="_Toc478056647"/>
      <w:bookmarkStart w:id="172" w:name="_Toc479795785"/>
      <w:bookmarkStart w:id="173" w:name="_Toc516583602"/>
      <w:r w:rsidRPr="008944D2">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168"/>
      <w:r w:rsidRPr="008944D2">
        <w:t>: Frame Duration</w:t>
      </w:r>
      <w:bookmarkEnd w:id="169"/>
      <w:bookmarkEnd w:id="170"/>
      <w:bookmarkEnd w:id="171"/>
      <w:bookmarkEnd w:id="172"/>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940"/>
      </w:tblGrid>
      <w:tr w:rsidR="00A5602E" w:rsidRPr="008944D2" w:rsidTr="00A5602E">
        <w:trPr>
          <w:tblHeader/>
          <w:jc w:val="center"/>
        </w:trPr>
        <w:tc>
          <w:tcPr>
            <w:tcW w:w="2030" w:type="dxa"/>
          </w:tcPr>
          <w:p w:rsidR="00A5602E" w:rsidRPr="008944D2" w:rsidRDefault="00A5602E" w:rsidP="00A5602E">
            <w:pPr>
              <w:pStyle w:val="TAH"/>
            </w:pPr>
            <w:r w:rsidRPr="008944D2">
              <w:t>FrameDurationCode</w:t>
            </w:r>
          </w:p>
        </w:tc>
        <w:tc>
          <w:tcPr>
            <w:tcW w:w="2940" w:type="dxa"/>
          </w:tcPr>
          <w:p w:rsidR="00A5602E" w:rsidRPr="008944D2" w:rsidRDefault="00A5602E" w:rsidP="00A5602E">
            <w:pPr>
              <w:pStyle w:val="TAH"/>
            </w:pPr>
            <w:r w:rsidRPr="008944D2">
              <w:t>FrameDuration (samples)</w:t>
            </w:r>
          </w:p>
        </w:tc>
      </w:tr>
      <w:tr w:rsidR="00A5602E" w:rsidRPr="008944D2" w:rsidTr="00A5602E">
        <w:trPr>
          <w:jc w:val="center"/>
        </w:trPr>
        <w:tc>
          <w:tcPr>
            <w:tcW w:w="2030" w:type="dxa"/>
          </w:tcPr>
          <w:p w:rsidR="00A5602E" w:rsidRPr="008944D2" w:rsidRDefault="00A5602E" w:rsidP="00A5602E">
            <w:pPr>
              <w:pStyle w:val="TAC"/>
            </w:pPr>
            <w:r w:rsidRPr="008944D2">
              <w:t>0</w:t>
            </w:r>
          </w:p>
        </w:tc>
        <w:tc>
          <w:tcPr>
            <w:tcW w:w="2940" w:type="dxa"/>
          </w:tcPr>
          <w:p w:rsidR="00A5602E" w:rsidRPr="008944D2" w:rsidRDefault="00A5602E" w:rsidP="00A5602E">
            <w:pPr>
              <w:pStyle w:val="TAC"/>
              <w:rPr>
                <w:bCs/>
              </w:rPr>
            </w:pPr>
            <w:r w:rsidRPr="008944D2">
              <w:rPr>
                <w:bCs/>
              </w:rPr>
              <w:t>512</w:t>
            </w:r>
          </w:p>
        </w:tc>
      </w:tr>
      <w:tr w:rsidR="00A5602E" w:rsidRPr="008944D2" w:rsidTr="00A5602E">
        <w:trPr>
          <w:jc w:val="center"/>
        </w:trPr>
        <w:tc>
          <w:tcPr>
            <w:tcW w:w="2030" w:type="dxa"/>
          </w:tcPr>
          <w:p w:rsidR="00A5602E" w:rsidRPr="008944D2" w:rsidRDefault="00A5602E" w:rsidP="00A5602E">
            <w:pPr>
              <w:pStyle w:val="TAC"/>
              <w:rPr>
                <w:bCs/>
              </w:rPr>
            </w:pPr>
            <w:r w:rsidRPr="008944D2">
              <w:rPr>
                <w:bCs/>
              </w:rPr>
              <w:t>1</w:t>
            </w:r>
          </w:p>
        </w:tc>
        <w:tc>
          <w:tcPr>
            <w:tcW w:w="2940" w:type="dxa"/>
          </w:tcPr>
          <w:p w:rsidR="00A5602E" w:rsidRPr="008944D2" w:rsidRDefault="00A5602E" w:rsidP="00A5602E">
            <w:pPr>
              <w:pStyle w:val="TAC"/>
              <w:rPr>
                <w:bCs/>
              </w:rPr>
            </w:pPr>
            <w:r w:rsidRPr="008944D2">
              <w:rPr>
                <w:bCs/>
              </w:rPr>
              <w:t>1024</w:t>
            </w:r>
          </w:p>
        </w:tc>
      </w:tr>
      <w:tr w:rsidR="00A5602E" w:rsidRPr="008944D2" w:rsidTr="00A5602E">
        <w:trPr>
          <w:jc w:val="center"/>
        </w:trPr>
        <w:tc>
          <w:tcPr>
            <w:tcW w:w="2030" w:type="dxa"/>
          </w:tcPr>
          <w:p w:rsidR="00A5602E" w:rsidRPr="008944D2" w:rsidRDefault="00A5602E" w:rsidP="00A5602E">
            <w:pPr>
              <w:pStyle w:val="TAC"/>
              <w:rPr>
                <w:bCs/>
              </w:rPr>
            </w:pPr>
            <w:r w:rsidRPr="008944D2">
              <w:rPr>
                <w:bCs/>
              </w:rPr>
              <w:t>2</w:t>
            </w:r>
          </w:p>
        </w:tc>
        <w:tc>
          <w:tcPr>
            <w:tcW w:w="2940" w:type="dxa"/>
          </w:tcPr>
          <w:p w:rsidR="00A5602E" w:rsidRPr="008944D2" w:rsidRDefault="00A5602E" w:rsidP="00A5602E">
            <w:pPr>
              <w:pStyle w:val="TAC"/>
              <w:rPr>
                <w:bCs/>
              </w:rPr>
            </w:pPr>
            <w:r w:rsidRPr="008944D2">
              <w:rPr>
                <w:bCs/>
              </w:rPr>
              <w:t>2048</w:t>
            </w:r>
          </w:p>
        </w:tc>
      </w:tr>
      <w:tr w:rsidR="00A5602E" w:rsidRPr="008944D2" w:rsidTr="00A5602E">
        <w:trPr>
          <w:jc w:val="center"/>
        </w:trPr>
        <w:tc>
          <w:tcPr>
            <w:tcW w:w="2030" w:type="dxa"/>
          </w:tcPr>
          <w:p w:rsidR="00A5602E" w:rsidRPr="008944D2" w:rsidRDefault="00A5602E" w:rsidP="00A5602E">
            <w:pPr>
              <w:pStyle w:val="TAC"/>
              <w:rPr>
                <w:bCs/>
              </w:rPr>
            </w:pPr>
            <w:r w:rsidRPr="008944D2">
              <w:rPr>
                <w:bCs/>
              </w:rPr>
              <w:t>3</w:t>
            </w:r>
          </w:p>
        </w:tc>
        <w:tc>
          <w:tcPr>
            <w:tcW w:w="2940" w:type="dxa"/>
          </w:tcPr>
          <w:p w:rsidR="00A5602E" w:rsidRPr="008944D2" w:rsidRDefault="00A5602E" w:rsidP="00A5602E">
            <w:pPr>
              <w:pStyle w:val="TAC"/>
              <w:rPr>
                <w:bCs/>
              </w:rPr>
            </w:pPr>
            <w:r w:rsidRPr="008944D2">
              <w:rPr>
                <w:bCs/>
              </w:rPr>
              <w:t>4096</w:t>
            </w:r>
          </w:p>
        </w:tc>
      </w:tr>
    </w:tbl>
    <w:p w:rsidR="00A5602E" w:rsidRDefault="00A5602E" w:rsidP="00A5602E">
      <w:pPr>
        <w:pStyle w:val="Norm-NoSpaceAbove"/>
      </w:pPr>
    </w:p>
    <w:p w:rsidR="00A5602E" w:rsidRDefault="00A5602E" w:rsidP="00A5602E">
      <w:r>
        <w:t xml:space="preserve">For </w:t>
      </w:r>
      <w:r w:rsidR="0023326D">
        <w:t>VR</w:t>
      </w:r>
      <w:r>
        <w:t>Stream applications, Frame Duration shall always equal 1024.</w:t>
      </w:r>
    </w:p>
    <w:p w:rsidR="00A5602E" w:rsidRPr="007219D7" w:rsidRDefault="00A5602E" w:rsidP="00A5602E">
      <w:pPr>
        <w:pStyle w:val="Heading4"/>
        <w:overflowPunct w:val="0"/>
        <w:autoSpaceDE w:val="0"/>
        <w:autoSpaceDN w:val="0"/>
        <w:adjustRightInd w:val="0"/>
        <w:textAlignment w:val="baseline"/>
      </w:pPr>
      <w:bookmarkStart w:id="174" w:name="_Ref477436596"/>
      <w:r w:rsidRPr="007219D7">
        <w:t>MaxPayloadCode</w:t>
      </w:r>
      <w:bookmarkEnd w:id="174"/>
    </w:p>
    <w:p w:rsidR="00A5602E" w:rsidRPr="008944D2" w:rsidRDefault="00A5602E" w:rsidP="00A5602E">
      <w:pPr>
        <w:rPr>
          <w:bCs/>
        </w:rPr>
      </w:pPr>
      <w:r w:rsidRPr="008944D2">
        <w:rPr>
          <w:bCs/>
          <w:i/>
        </w:rPr>
        <w:t>MaxPayloadCode</w:t>
      </w:r>
      <w:r w:rsidRPr="008944D2">
        <w:rPr>
          <w:bCs/>
        </w:rPr>
        <w:t xml:space="preserve"> indicates the maximum size of the audio payload, as indicated in </w:t>
      </w:r>
      <w:r w:rsidRPr="008944D2">
        <w:rPr>
          <w:bCs/>
        </w:rPr>
        <w:fldChar w:fldCharType="begin"/>
      </w:r>
      <w:r w:rsidRPr="008944D2">
        <w:rPr>
          <w:bCs/>
        </w:rPr>
        <w:instrText xml:space="preserve"> REF _Ref476128120 \h  \* MERGEFORMAT </w:instrText>
      </w:r>
      <w:r w:rsidRPr="008944D2">
        <w:rPr>
          <w:bCs/>
        </w:rPr>
      </w:r>
      <w:r w:rsidRPr="008944D2">
        <w:rPr>
          <w:bCs/>
        </w:rPr>
        <w:fldChar w:fldCharType="separate"/>
      </w:r>
      <w:r w:rsidRPr="00171419">
        <w:rPr>
          <w:bCs/>
        </w:rPr>
        <w:t>Table 4</w:t>
      </w:r>
      <w:r w:rsidRPr="008944D2">
        <w:fldChar w:fldCharType="end"/>
      </w:r>
      <w:r w:rsidRPr="008944D2">
        <w:rPr>
          <w:bCs/>
        </w:rPr>
        <w:t xml:space="preserve">. Note that </w:t>
      </w:r>
      <w:r w:rsidRPr="008944D2">
        <w:rPr>
          <w:bCs/>
          <w:i/>
        </w:rPr>
        <w:t>Maxpayload</w:t>
      </w:r>
      <w:r w:rsidRPr="008944D2">
        <w:rPr>
          <w:bCs/>
        </w:rPr>
        <w:t xml:space="preserve"> is not the size of the largest audio frame in the presentation, but rather a "not to exceed" value for buffer configuration and digital audio interface purposes, and is inclusive of all required preambles, headers, burst spacing, etc.</w:t>
      </w:r>
    </w:p>
    <w:p w:rsidR="00A5602E" w:rsidRPr="008944D2" w:rsidRDefault="00A5602E" w:rsidP="00A5602E">
      <w:pPr>
        <w:pStyle w:val="TH"/>
      </w:pPr>
      <w:bookmarkStart w:id="175" w:name="_Ref476128120"/>
      <w:bookmarkStart w:id="176" w:name="_Toc476128364"/>
      <w:bookmarkStart w:id="177" w:name="_Toc476319768"/>
      <w:bookmarkStart w:id="178" w:name="_Toc476833562"/>
      <w:bookmarkStart w:id="179" w:name="_Toc478056648"/>
      <w:bookmarkStart w:id="180" w:name="_Toc479795786"/>
      <w:bookmarkStart w:id="181" w:name="_Toc516583603"/>
      <w:r w:rsidRPr="008944D2">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175"/>
      <w:r w:rsidRPr="008944D2">
        <w:t>: MaxPayload</w:t>
      </w:r>
      <w:bookmarkEnd w:id="176"/>
      <w:bookmarkEnd w:id="177"/>
      <w:bookmarkEnd w:id="178"/>
      <w:bookmarkEnd w:id="179"/>
      <w:bookmarkEnd w:id="180"/>
      <w:bookmarkEnd w:id="181"/>
    </w:p>
    <w:tbl>
      <w:tblPr>
        <w:tblStyle w:val="TableGrid"/>
        <w:tblW w:w="0" w:type="auto"/>
        <w:jc w:val="center"/>
        <w:tblLook w:val="04A0" w:firstRow="1" w:lastRow="0" w:firstColumn="1" w:lastColumn="0" w:noHBand="0" w:noVBand="1"/>
      </w:tblPr>
      <w:tblGrid>
        <w:gridCol w:w="1997"/>
        <w:gridCol w:w="1838"/>
      </w:tblGrid>
      <w:tr w:rsidR="00A5602E" w:rsidRPr="008944D2" w:rsidTr="00A5602E">
        <w:trPr>
          <w:jc w:val="center"/>
        </w:trPr>
        <w:tc>
          <w:tcPr>
            <w:tcW w:w="1997" w:type="dxa"/>
          </w:tcPr>
          <w:p w:rsidR="00A5602E" w:rsidRPr="008944D2" w:rsidRDefault="00A5602E" w:rsidP="00A5602E">
            <w:pPr>
              <w:pStyle w:val="TAH"/>
            </w:pPr>
            <w:r w:rsidRPr="008944D2">
              <w:t>MaxPayloadCode</w:t>
            </w:r>
          </w:p>
        </w:tc>
        <w:tc>
          <w:tcPr>
            <w:tcW w:w="1838" w:type="dxa"/>
          </w:tcPr>
          <w:p w:rsidR="00A5602E" w:rsidRPr="008944D2" w:rsidRDefault="00A5602E" w:rsidP="00A5602E">
            <w:pPr>
              <w:pStyle w:val="TAH"/>
            </w:pPr>
            <w:r w:rsidRPr="008944D2">
              <w:t>MaxPayload (bytes)</w:t>
            </w:r>
          </w:p>
        </w:tc>
      </w:tr>
      <w:tr w:rsidR="00A5602E" w:rsidRPr="008944D2" w:rsidTr="00A5602E">
        <w:trPr>
          <w:jc w:val="center"/>
        </w:trPr>
        <w:tc>
          <w:tcPr>
            <w:tcW w:w="1997" w:type="dxa"/>
          </w:tcPr>
          <w:p w:rsidR="00A5602E" w:rsidRPr="008944D2" w:rsidRDefault="00A5602E" w:rsidP="00A5602E">
            <w:pPr>
              <w:pStyle w:val="TAC"/>
            </w:pPr>
            <w:r w:rsidRPr="008944D2">
              <w:t>0</w:t>
            </w:r>
          </w:p>
        </w:tc>
        <w:tc>
          <w:tcPr>
            <w:tcW w:w="1838" w:type="dxa"/>
          </w:tcPr>
          <w:p w:rsidR="00A5602E" w:rsidRPr="00D279B0" w:rsidRDefault="00A5602E" w:rsidP="00A5602E">
            <w:pPr>
              <w:pStyle w:val="TAC"/>
            </w:pPr>
            <w:r w:rsidRPr="00D279B0">
              <w:t>2048</w:t>
            </w:r>
          </w:p>
        </w:tc>
      </w:tr>
      <w:tr w:rsidR="00A5602E" w:rsidRPr="008944D2" w:rsidTr="00A5602E">
        <w:trPr>
          <w:jc w:val="center"/>
        </w:trPr>
        <w:tc>
          <w:tcPr>
            <w:tcW w:w="1997" w:type="dxa"/>
          </w:tcPr>
          <w:p w:rsidR="00A5602E" w:rsidRPr="008944D2" w:rsidRDefault="00A5602E" w:rsidP="00A5602E">
            <w:pPr>
              <w:pStyle w:val="TAC"/>
            </w:pPr>
            <w:r w:rsidRPr="008944D2">
              <w:t>1</w:t>
            </w:r>
          </w:p>
        </w:tc>
        <w:tc>
          <w:tcPr>
            <w:tcW w:w="1838" w:type="dxa"/>
          </w:tcPr>
          <w:p w:rsidR="00A5602E" w:rsidRPr="00D279B0" w:rsidRDefault="00A5602E" w:rsidP="00A5602E">
            <w:pPr>
              <w:pStyle w:val="TAC"/>
            </w:pPr>
            <w:r w:rsidRPr="00D279B0">
              <w:t>4096</w:t>
            </w:r>
          </w:p>
        </w:tc>
      </w:tr>
      <w:tr w:rsidR="00A5602E" w:rsidRPr="008944D2" w:rsidTr="00A5602E">
        <w:trPr>
          <w:jc w:val="center"/>
        </w:trPr>
        <w:tc>
          <w:tcPr>
            <w:tcW w:w="1997" w:type="dxa"/>
          </w:tcPr>
          <w:p w:rsidR="00A5602E" w:rsidRPr="008944D2" w:rsidRDefault="00A5602E" w:rsidP="00A5602E">
            <w:pPr>
              <w:pStyle w:val="TAC"/>
            </w:pPr>
            <w:r w:rsidRPr="008944D2">
              <w:t>2</w:t>
            </w:r>
          </w:p>
        </w:tc>
        <w:tc>
          <w:tcPr>
            <w:tcW w:w="1838" w:type="dxa"/>
          </w:tcPr>
          <w:p w:rsidR="00A5602E" w:rsidRPr="00D279B0" w:rsidRDefault="00A5602E" w:rsidP="00A5602E">
            <w:pPr>
              <w:pStyle w:val="TAC"/>
            </w:pPr>
            <w:r w:rsidRPr="00D279B0">
              <w:t>8192</w:t>
            </w:r>
          </w:p>
        </w:tc>
      </w:tr>
      <w:tr w:rsidR="00A5602E" w:rsidRPr="008944D2" w:rsidTr="00A5602E">
        <w:trPr>
          <w:jc w:val="center"/>
        </w:trPr>
        <w:tc>
          <w:tcPr>
            <w:tcW w:w="1997" w:type="dxa"/>
          </w:tcPr>
          <w:p w:rsidR="00A5602E" w:rsidRPr="008944D2" w:rsidRDefault="00A5602E" w:rsidP="00A5602E">
            <w:pPr>
              <w:pStyle w:val="TAC"/>
            </w:pPr>
            <w:r w:rsidRPr="008944D2">
              <w:t>3</w:t>
            </w:r>
          </w:p>
        </w:tc>
        <w:tc>
          <w:tcPr>
            <w:tcW w:w="1838" w:type="dxa"/>
          </w:tcPr>
          <w:p w:rsidR="00A5602E" w:rsidRPr="00D279B0" w:rsidRDefault="00A5602E" w:rsidP="00A5602E">
            <w:pPr>
              <w:pStyle w:val="TAC"/>
            </w:pPr>
            <w:r w:rsidRPr="00D279B0">
              <w:t>16384</w:t>
            </w:r>
          </w:p>
        </w:tc>
      </w:tr>
      <w:tr w:rsidR="00A5602E" w:rsidRPr="008944D2" w:rsidTr="00A5602E">
        <w:trPr>
          <w:jc w:val="center"/>
        </w:trPr>
        <w:tc>
          <w:tcPr>
            <w:tcW w:w="1997" w:type="dxa"/>
          </w:tcPr>
          <w:p w:rsidR="00A5602E" w:rsidRPr="008944D2" w:rsidRDefault="00A5602E" w:rsidP="00A5602E">
            <w:pPr>
              <w:pStyle w:val="TAC"/>
            </w:pPr>
            <w:r w:rsidRPr="008944D2">
              <w:t>4</w:t>
            </w:r>
          </w:p>
        </w:tc>
        <w:tc>
          <w:tcPr>
            <w:tcW w:w="1838" w:type="dxa"/>
          </w:tcPr>
          <w:p w:rsidR="00A5602E" w:rsidRPr="00D279B0" w:rsidRDefault="00A5602E" w:rsidP="00A5602E">
            <w:pPr>
              <w:pStyle w:val="TAC"/>
            </w:pPr>
            <w:r w:rsidRPr="00D279B0">
              <w:t>32768</w:t>
            </w:r>
          </w:p>
        </w:tc>
      </w:tr>
      <w:tr w:rsidR="00A5602E" w:rsidRPr="008944D2" w:rsidTr="00A5602E">
        <w:trPr>
          <w:jc w:val="center"/>
        </w:trPr>
        <w:tc>
          <w:tcPr>
            <w:tcW w:w="1997" w:type="dxa"/>
          </w:tcPr>
          <w:p w:rsidR="00A5602E" w:rsidRPr="008944D2" w:rsidRDefault="00A5602E" w:rsidP="00A5602E">
            <w:pPr>
              <w:pStyle w:val="TAC"/>
            </w:pPr>
            <w:r w:rsidRPr="008944D2">
              <w:t>5</w:t>
            </w:r>
          </w:p>
        </w:tc>
        <w:tc>
          <w:tcPr>
            <w:tcW w:w="1838" w:type="dxa"/>
          </w:tcPr>
          <w:p w:rsidR="00A5602E" w:rsidRPr="00D279B0" w:rsidRDefault="00A5602E" w:rsidP="00A5602E">
            <w:pPr>
              <w:pStyle w:val="TAC"/>
            </w:pPr>
            <w:r w:rsidRPr="00D279B0">
              <w:t>65536</w:t>
            </w:r>
          </w:p>
        </w:tc>
      </w:tr>
      <w:tr w:rsidR="00A5602E" w:rsidRPr="008944D2" w:rsidTr="00A5602E">
        <w:trPr>
          <w:jc w:val="center"/>
        </w:trPr>
        <w:tc>
          <w:tcPr>
            <w:tcW w:w="1997" w:type="dxa"/>
          </w:tcPr>
          <w:p w:rsidR="00A5602E" w:rsidRPr="008944D2" w:rsidRDefault="00A5602E" w:rsidP="00A5602E">
            <w:pPr>
              <w:pStyle w:val="TAC"/>
            </w:pPr>
            <w:r w:rsidRPr="008944D2">
              <w:t>6</w:t>
            </w:r>
          </w:p>
        </w:tc>
        <w:tc>
          <w:tcPr>
            <w:tcW w:w="1838" w:type="dxa"/>
          </w:tcPr>
          <w:p w:rsidR="00A5602E" w:rsidRPr="00D279B0" w:rsidRDefault="00A5602E" w:rsidP="00A5602E">
            <w:pPr>
              <w:pStyle w:val="TAC"/>
            </w:pPr>
            <w:r w:rsidRPr="00D279B0">
              <w:t>131072</w:t>
            </w:r>
          </w:p>
        </w:tc>
      </w:tr>
      <w:tr w:rsidR="00A5602E" w:rsidRPr="008944D2" w:rsidTr="00A5602E">
        <w:trPr>
          <w:jc w:val="center"/>
        </w:trPr>
        <w:tc>
          <w:tcPr>
            <w:tcW w:w="1997" w:type="dxa"/>
          </w:tcPr>
          <w:p w:rsidR="00A5602E" w:rsidRPr="008944D2" w:rsidRDefault="00A5602E" w:rsidP="00A5602E">
            <w:pPr>
              <w:pStyle w:val="TAC"/>
            </w:pPr>
            <w:r w:rsidRPr="008944D2">
              <w:t>7</w:t>
            </w:r>
          </w:p>
        </w:tc>
        <w:tc>
          <w:tcPr>
            <w:tcW w:w="1838" w:type="dxa"/>
          </w:tcPr>
          <w:p w:rsidR="00A5602E" w:rsidRPr="00D279B0" w:rsidRDefault="00A5602E" w:rsidP="00A5602E">
            <w:pPr>
              <w:pStyle w:val="TAC"/>
            </w:pPr>
            <w:r w:rsidRPr="00D279B0">
              <w:t>reserved</w:t>
            </w:r>
          </w:p>
        </w:tc>
      </w:tr>
    </w:tbl>
    <w:p w:rsidR="00A5602E" w:rsidRDefault="00A5602E" w:rsidP="00A5602E">
      <w:pPr>
        <w:pStyle w:val="Norm-NoSpaceAbove"/>
      </w:pPr>
    </w:p>
    <w:p w:rsidR="00A5602E" w:rsidRDefault="00A5602E" w:rsidP="00A5602E">
      <w:pPr>
        <w:pStyle w:val="NO"/>
      </w:pPr>
      <w:r w:rsidRPr="008944D2">
        <w:t xml:space="preserve">Note that </w:t>
      </w:r>
      <w:r w:rsidRPr="008944D2">
        <w:rPr>
          <w:i/>
        </w:rPr>
        <w:t>MaxPayloadCode</w:t>
      </w:r>
      <w:r w:rsidRPr="008944D2">
        <w:t xml:space="preserve"> can be used to determine the minimum IEC sample clock frequency required to </w:t>
      </w:r>
      <w:r>
        <w:t>transfer</w:t>
      </w:r>
      <w:r w:rsidRPr="008944D2">
        <w:t xml:space="preserve"> the DTS-UHD stream on a digital audio interface.</w:t>
      </w:r>
      <w:r>
        <w:t xml:space="preserve"> </w:t>
      </w:r>
    </w:p>
    <w:p w:rsidR="00A5602E" w:rsidRDefault="00A5602E" w:rsidP="00A5602E">
      <w:r>
        <w:t xml:space="preserve">For </w:t>
      </w:r>
      <w:r w:rsidR="0023326D">
        <w:t>VR</w:t>
      </w:r>
      <w:r>
        <w:t>Stream applications, MaxPayloadCode shall always be equal to 0.</w:t>
      </w:r>
    </w:p>
    <w:p w:rsidR="00A5602E" w:rsidRPr="008944D2" w:rsidRDefault="00A5602E" w:rsidP="00A5602E">
      <w:pPr>
        <w:pStyle w:val="Heading4"/>
        <w:overflowPunct w:val="0"/>
        <w:autoSpaceDE w:val="0"/>
        <w:autoSpaceDN w:val="0"/>
        <w:adjustRightInd w:val="0"/>
        <w:textAlignment w:val="baseline"/>
      </w:pPr>
      <w:bookmarkStart w:id="182" w:name="_Ref477436605"/>
      <w:r w:rsidRPr="008944D2">
        <w:t>NumPresentationsCode</w:t>
      </w:r>
      <w:bookmarkEnd w:id="182"/>
    </w:p>
    <w:p w:rsidR="00A5602E" w:rsidRPr="008944D2" w:rsidRDefault="00A5602E" w:rsidP="00A5602E">
      <w:pPr>
        <w:rPr>
          <w:bCs/>
        </w:rPr>
      </w:pPr>
      <w:r w:rsidRPr="008944D2">
        <w:rPr>
          <w:bCs/>
        </w:rPr>
        <w:t xml:space="preserve">This field represents the number of audio presentations encoded within DTS-UHD elementary stream. The valid range of </w:t>
      </w:r>
      <w:r>
        <w:rPr>
          <w:bCs/>
        </w:rPr>
        <w:t xml:space="preserve">the bitstream parameter </w:t>
      </w:r>
      <w:r w:rsidRPr="00DF62E4">
        <w:rPr>
          <w:bCs/>
          <w:i/>
        </w:rPr>
        <w:t xml:space="preserve">m_ucNumAudioPres </w:t>
      </w:r>
      <w:r>
        <w:rPr>
          <w:bCs/>
        </w:rPr>
        <w:t>defined in TS 103 491 [</w:t>
      </w:r>
      <w:r>
        <w:rPr>
          <w:bCs/>
        </w:rPr>
        <w:fldChar w:fldCharType="begin"/>
      </w:r>
      <w:r>
        <w:rPr>
          <w:bCs/>
        </w:rPr>
        <w:instrText xml:space="preserve"> REF REF_ETSITS103491 \h </w:instrText>
      </w:r>
      <w:r>
        <w:rPr>
          <w:bCs/>
        </w:rPr>
      </w:r>
      <w:r>
        <w:rPr>
          <w:bCs/>
        </w:rPr>
        <w:fldChar w:fldCharType="separate"/>
      </w:r>
      <w:r>
        <w:rPr>
          <w:noProof/>
        </w:rPr>
        <w:t>1</w:t>
      </w:r>
      <w:r>
        <w:rPr>
          <w:bCs/>
        </w:rPr>
        <w:fldChar w:fldCharType="end"/>
      </w:r>
      <w:r>
        <w:rPr>
          <w:bCs/>
        </w:rPr>
        <w:t xml:space="preserve">] </w:t>
      </w:r>
      <w:r w:rsidRPr="008944D2">
        <w:rPr>
          <w:bCs/>
        </w:rPr>
        <w:t xml:space="preserve">is from 0 to 31. The relationship between </w:t>
      </w:r>
      <w:r w:rsidRPr="008944D2">
        <w:rPr>
          <w:bCs/>
          <w:i/>
        </w:rPr>
        <w:t>NumPresentationsCode</w:t>
      </w:r>
      <w:r w:rsidRPr="008944D2">
        <w:rPr>
          <w:bCs/>
        </w:rPr>
        <w:t xml:space="preserve"> and </w:t>
      </w:r>
      <w:r w:rsidRPr="00DF62E4">
        <w:rPr>
          <w:bCs/>
          <w:i/>
        </w:rPr>
        <w:t>m_ucNumAudioPres</w:t>
      </w:r>
      <w:r w:rsidRPr="008944D2">
        <w:rPr>
          <w:bCs/>
        </w:rPr>
        <w:t xml:space="preserve"> </w:t>
      </w:r>
      <w:r>
        <w:rPr>
          <w:bCs/>
        </w:rPr>
        <w:t>shall be</w:t>
      </w:r>
      <w:r w:rsidRPr="008944D2">
        <w:rPr>
          <w:bCs/>
        </w:rPr>
        <w:t xml:space="preserve"> as follows:</w:t>
      </w:r>
    </w:p>
    <w:p w:rsidR="00A5602E" w:rsidRPr="00DF62E4" w:rsidRDefault="00A5602E" w:rsidP="00A5602E">
      <w:pPr>
        <w:rPr>
          <w:bCs/>
        </w:rPr>
      </w:pPr>
      <w:r w:rsidRPr="008944D2">
        <w:rPr>
          <w:bCs/>
          <w:i/>
        </w:rPr>
        <w:t xml:space="preserve">NumPresentations = </w:t>
      </w:r>
      <w:r w:rsidRPr="00DF62E4">
        <w:rPr>
          <w:bCs/>
          <w:i/>
        </w:rPr>
        <w:t>m_ucNumAudioPres</w:t>
      </w:r>
      <w:r w:rsidRPr="008944D2">
        <w:rPr>
          <w:bCs/>
          <w:i/>
        </w:rPr>
        <w:t xml:space="preserve"> + 1</w:t>
      </w:r>
      <w:r>
        <w:rPr>
          <w:bCs/>
        </w:rPr>
        <w:t>.</w:t>
      </w:r>
    </w:p>
    <w:p w:rsidR="00A5602E" w:rsidRPr="008944D2" w:rsidRDefault="00A5602E" w:rsidP="00A5602E">
      <w:pPr>
        <w:pStyle w:val="Heading4"/>
        <w:overflowPunct w:val="0"/>
        <w:autoSpaceDE w:val="0"/>
        <w:autoSpaceDN w:val="0"/>
        <w:adjustRightInd w:val="0"/>
        <w:textAlignment w:val="baseline"/>
      </w:pPr>
      <w:bookmarkStart w:id="183" w:name="_Ref477436612"/>
      <w:r w:rsidRPr="008944D2">
        <w:t>ChannelMask</w:t>
      </w:r>
      <w:bookmarkEnd w:id="183"/>
    </w:p>
    <w:p w:rsidR="00A5602E" w:rsidRPr="008944D2" w:rsidRDefault="00A5602E" w:rsidP="00A5602E">
      <w:pPr>
        <w:rPr>
          <w:bCs/>
        </w:rPr>
      </w:pPr>
      <w:r w:rsidRPr="008944D2">
        <w:rPr>
          <w:bCs/>
        </w:rPr>
        <w:t xml:space="preserve">A bit mask that indicates the channel layout encoded in the default presentation of the DTS-UHD bitstream according to the bit-to-channel-label mapping described in </w:t>
      </w:r>
      <w:r w:rsidRPr="008944D2">
        <w:rPr>
          <w:bCs/>
        </w:rPr>
        <w:fldChar w:fldCharType="begin"/>
      </w:r>
      <w:r w:rsidRPr="008944D2">
        <w:rPr>
          <w:bCs/>
        </w:rPr>
        <w:instrText xml:space="preserve"> REF _Ref476040937 \h </w:instrText>
      </w:r>
      <w:r w:rsidRPr="008944D2">
        <w:rPr>
          <w:bCs/>
        </w:rPr>
      </w:r>
      <w:r w:rsidRPr="008944D2">
        <w:rPr>
          <w:bCs/>
        </w:rPr>
        <w:fldChar w:fldCharType="separate"/>
      </w:r>
      <w:r w:rsidRPr="008944D2">
        <w:t xml:space="preserve">Table </w:t>
      </w:r>
      <w:r>
        <w:rPr>
          <w:noProof/>
        </w:rPr>
        <w:t>5</w:t>
      </w:r>
      <w:r w:rsidRPr="008944D2">
        <w:fldChar w:fldCharType="end"/>
      </w:r>
      <w:r>
        <w:rPr>
          <w:bCs/>
        </w:rPr>
        <w:t>. Note that the ChannelMask table is derived from Channel Bitmask defined in TS 103 584 [</w:t>
      </w:r>
      <w:r>
        <w:rPr>
          <w:bCs/>
        </w:rPr>
        <w:fldChar w:fldCharType="begin"/>
      </w:r>
      <w:r>
        <w:rPr>
          <w:bCs/>
        </w:rPr>
        <w:instrText xml:space="preserve"> REF REF_ETSITS103584 \h </w:instrText>
      </w:r>
      <w:r>
        <w:rPr>
          <w:bCs/>
        </w:rPr>
      </w:r>
      <w:r>
        <w:rPr>
          <w:bCs/>
        </w:rPr>
        <w:fldChar w:fldCharType="separate"/>
      </w:r>
      <w:r>
        <w:rPr>
          <w:noProof/>
        </w:rPr>
        <w:t>3</w:t>
      </w:r>
      <w:r>
        <w:rPr>
          <w:bCs/>
        </w:rPr>
        <w:fldChar w:fldCharType="end"/>
      </w:r>
      <w:r>
        <w:rPr>
          <w:bCs/>
        </w:rPr>
        <w:t>].</w:t>
      </w:r>
    </w:p>
    <w:p w:rsidR="00A5602E" w:rsidRPr="008944D2" w:rsidRDefault="00A5602E" w:rsidP="00A5602E">
      <w:pPr>
        <w:pStyle w:val="TH"/>
      </w:pPr>
      <w:bookmarkStart w:id="184" w:name="_Ref476040937"/>
      <w:bookmarkStart w:id="185" w:name="_Ref472444339"/>
      <w:bookmarkStart w:id="186" w:name="_Toc476319770"/>
      <w:bookmarkStart w:id="187" w:name="_Toc476833563"/>
      <w:bookmarkStart w:id="188" w:name="_Toc478056649"/>
      <w:bookmarkStart w:id="189" w:name="_Toc479795787"/>
      <w:bookmarkStart w:id="190" w:name="_Toc516583604"/>
      <w:r w:rsidRPr="008944D2">
        <w:lastRenderedPageBreak/>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184"/>
      <w:bookmarkEnd w:id="185"/>
      <w:r w:rsidRPr="008944D2">
        <w:t>: Speaker Labels for ChannelMask</w:t>
      </w:r>
      <w:bookmarkEnd w:id="186"/>
      <w:bookmarkEnd w:id="187"/>
      <w:bookmarkEnd w:id="188"/>
      <w:bookmarkEnd w:id="189"/>
      <w:bookmarkEnd w:id="190"/>
    </w:p>
    <w:tbl>
      <w:tblPr>
        <w:tblW w:w="2783" w:type="pct"/>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2257"/>
        <w:gridCol w:w="2345"/>
      </w:tblGrid>
      <w:tr w:rsidR="00A5602E" w:rsidRPr="00D279B0" w:rsidTr="00A5602E">
        <w:trPr>
          <w:trHeight w:val="20"/>
          <w:tblHeader/>
        </w:trPr>
        <w:tc>
          <w:tcPr>
            <w:tcW w:w="708" w:type="pct"/>
          </w:tcPr>
          <w:p w:rsidR="00A5602E" w:rsidRPr="00D279B0" w:rsidRDefault="00A5602E" w:rsidP="00A5602E">
            <w:pPr>
              <w:pStyle w:val="TAH"/>
            </w:pPr>
            <w:r w:rsidRPr="00D279B0">
              <w:t>Label</w:t>
            </w:r>
          </w:p>
        </w:tc>
        <w:tc>
          <w:tcPr>
            <w:tcW w:w="2105" w:type="pct"/>
          </w:tcPr>
          <w:p w:rsidR="00A5602E" w:rsidRPr="00D279B0" w:rsidRDefault="00A5602E" w:rsidP="00A5602E">
            <w:pPr>
              <w:pStyle w:val="TAH"/>
            </w:pPr>
            <w:r w:rsidRPr="00D279B0">
              <w:t>Notation</w:t>
            </w:r>
          </w:p>
        </w:tc>
        <w:tc>
          <w:tcPr>
            <w:tcW w:w="2187" w:type="pct"/>
          </w:tcPr>
          <w:p w:rsidR="00A5602E" w:rsidRPr="00D279B0" w:rsidRDefault="00A5602E" w:rsidP="00A5602E">
            <w:pPr>
              <w:pStyle w:val="TAH"/>
            </w:pPr>
            <w:r w:rsidRPr="00D279B0">
              <w:t>ChannelMask</w:t>
            </w:r>
          </w:p>
        </w:tc>
      </w:tr>
      <w:tr w:rsidR="00A5602E" w:rsidRPr="008944D2" w:rsidTr="00A5602E">
        <w:trPr>
          <w:trHeight w:val="20"/>
        </w:trPr>
        <w:tc>
          <w:tcPr>
            <w:tcW w:w="708" w:type="pct"/>
          </w:tcPr>
          <w:p w:rsidR="00A5602E" w:rsidRPr="00D279B0" w:rsidRDefault="00A5602E" w:rsidP="00A5602E">
            <w:pPr>
              <w:pStyle w:val="TAL"/>
            </w:pPr>
            <w:r w:rsidRPr="00D279B0">
              <w:t>C</w:t>
            </w:r>
          </w:p>
        </w:tc>
        <w:tc>
          <w:tcPr>
            <w:tcW w:w="2105" w:type="pct"/>
          </w:tcPr>
          <w:p w:rsidR="00A5602E" w:rsidRPr="00D279B0" w:rsidRDefault="00A5602E" w:rsidP="00A5602E">
            <w:pPr>
              <w:pStyle w:val="TAL"/>
            </w:pPr>
            <w:r w:rsidRPr="00D279B0">
              <w:t>CENTER</w:t>
            </w:r>
          </w:p>
        </w:tc>
        <w:tc>
          <w:tcPr>
            <w:tcW w:w="2187" w:type="pct"/>
          </w:tcPr>
          <w:p w:rsidR="00A5602E" w:rsidRPr="00D279B0" w:rsidRDefault="00A5602E" w:rsidP="00A5602E">
            <w:pPr>
              <w:pStyle w:val="TAC"/>
            </w:pPr>
            <w:r w:rsidRPr="00D279B0">
              <w:t>0x00000001</w:t>
            </w:r>
          </w:p>
        </w:tc>
      </w:tr>
      <w:tr w:rsidR="00A5602E" w:rsidRPr="008944D2" w:rsidTr="00A5602E">
        <w:trPr>
          <w:trHeight w:val="20"/>
        </w:trPr>
        <w:tc>
          <w:tcPr>
            <w:tcW w:w="708" w:type="pct"/>
          </w:tcPr>
          <w:p w:rsidR="00A5602E" w:rsidRPr="00D279B0" w:rsidRDefault="00A5602E" w:rsidP="00A5602E">
            <w:pPr>
              <w:pStyle w:val="TAL"/>
            </w:pPr>
            <w:r w:rsidRPr="00D279B0">
              <w:t>L</w:t>
            </w:r>
          </w:p>
        </w:tc>
        <w:tc>
          <w:tcPr>
            <w:tcW w:w="2105" w:type="pct"/>
          </w:tcPr>
          <w:p w:rsidR="00A5602E" w:rsidRPr="00D279B0" w:rsidRDefault="00A5602E" w:rsidP="00A5602E">
            <w:pPr>
              <w:pStyle w:val="TAL"/>
            </w:pPr>
            <w:r w:rsidRPr="00D279B0">
              <w:t>LEFT</w:t>
            </w:r>
          </w:p>
        </w:tc>
        <w:tc>
          <w:tcPr>
            <w:tcW w:w="2187" w:type="pct"/>
          </w:tcPr>
          <w:p w:rsidR="00A5602E" w:rsidRPr="00D279B0" w:rsidRDefault="00A5602E" w:rsidP="00A5602E">
            <w:pPr>
              <w:pStyle w:val="TAC"/>
            </w:pPr>
            <w:r w:rsidRPr="00D279B0">
              <w:t>0x00000002</w:t>
            </w:r>
          </w:p>
        </w:tc>
      </w:tr>
      <w:tr w:rsidR="00A5602E" w:rsidRPr="008944D2" w:rsidTr="00A5602E">
        <w:trPr>
          <w:trHeight w:val="20"/>
        </w:trPr>
        <w:tc>
          <w:tcPr>
            <w:tcW w:w="708" w:type="pct"/>
          </w:tcPr>
          <w:p w:rsidR="00A5602E" w:rsidRPr="00D279B0" w:rsidRDefault="00A5602E" w:rsidP="00A5602E">
            <w:pPr>
              <w:pStyle w:val="TAL"/>
            </w:pPr>
            <w:r w:rsidRPr="00D279B0">
              <w:t>R</w:t>
            </w:r>
          </w:p>
        </w:tc>
        <w:tc>
          <w:tcPr>
            <w:tcW w:w="2105" w:type="pct"/>
          </w:tcPr>
          <w:p w:rsidR="00A5602E" w:rsidRPr="00D279B0" w:rsidRDefault="00A5602E" w:rsidP="00A5602E">
            <w:pPr>
              <w:pStyle w:val="TAL"/>
            </w:pPr>
            <w:r w:rsidRPr="00D279B0">
              <w:t>RIGHT</w:t>
            </w:r>
          </w:p>
        </w:tc>
        <w:tc>
          <w:tcPr>
            <w:tcW w:w="2187" w:type="pct"/>
          </w:tcPr>
          <w:p w:rsidR="00A5602E" w:rsidRPr="00D279B0" w:rsidRDefault="00A5602E" w:rsidP="00A5602E">
            <w:pPr>
              <w:pStyle w:val="TAC"/>
            </w:pPr>
            <w:r w:rsidRPr="00D279B0">
              <w:t>0x00000004</w:t>
            </w:r>
          </w:p>
        </w:tc>
      </w:tr>
      <w:tr w:rsidR="00A5602E" w:rsidRPr="008944D2" w:rsidTr="00A5602E">
        <w:trPr>
          <w:trHeight w:val="20"/>
        </w:trPr>
        <w:tc>
          <w:tcPr>
            <w:tcW w:w="708" w:type="pct"/>
          </w:tcPr>
          <w:p w:rsidR="00A5602E" w:rsidRPr="00D279B0" w:rsidRDefault="00A5602E" w:rsidP="00A5602E">
            <w:pPr>
              <w:pStyle w:val="TAL"/>
            </w:pPr>
            <w:r w:rsidRPr="00D279B0">
              <w:t>Ls</w:t>
            </w:r>
          </w:p>
        </w:tc>
        <w:tc>
          <w:tcPr>
            <w:tcW w:w="2105" w:type="pct"/>
          </w:tcPr>
          <w:p w:rsidR="00A5602E" w:rsidRPr="00D279B0" w:rsidRDefault="00A5602E" w:rsidP="00A5602E">
            <w:pPr>
              <w:pStyle w:val="TAL"/>
            </w:pPr>
            <w:r w:rsidRPr="00D279B0">
              <w:t>SRRD_LEFT</w:t>
            </w:r>
          </w:p>
        </w:tc>
        <w:tc>
          <w:tcPr>
            <w:tcW w:w="2187" w:type="pct"/>
          </w:tcPr>
          <w:p w:rsidR="00A5602E" w:rsidRPr="00D279B0" w:rsidRDefault="00A5602E" w:rsidP="00A5602E">
            <w:pPr>
              <w:pStyle w:val="TAC"/>
            </w:pPr>
            <w:r w:rsidRPr="00D279B0">
              <w:t>0x00000008</w:t>
            </w:r>
          </w:p>
        </w:tc>
      </w:tr>
      <w:tr w:rsidR="00A5602E" w:rsidRPr="008944D2" w:rsidTr="00A5602E">
        <w:trPr>
          <w:trHeight w:val="20"/>
        </w:trPr>
        <w:tc>
          <w:tcPr>
            <w:tcW w:w="708" w:type="pct"/>
          </w:tcPr>
          <w:p w:rsidR="00A5602E" w:rsidRPr="00D279B0" w:rsidRDefault="00A5602E" w:rsidP="00A5602E">
            <w:pPr>
              <w:pStyle w:val="TAL"/>
            </w:pPr>
            <w:r w:rsidRPr="00D279B0">
              <w:t>Rs</w:t>
            </w:r>
          </w:p>
        </w:tc>
        <w:tc>
          <w:tcPr>
            <w:tcW w:w="2105" w:type="pct"/>
          </w:tcPr>
          <w:p w:rsidR="00A5602E" w:rsidRPr="00D279B0" w:rsidRDefault="00A5602E" w:rsidP="00A5602E">
            <w:pPr>
              <w:pStyle w:val="TAL"/>
            </w:pPr>
            <w:r w:rsidRPr="00D279B0">
              <w:t>SRRD_RIGHT</w:t>
            </w:r>
          </w:p>
        </w:tc>
        <w:tc>
          <w:tcPr>
            <w:tcW w:w="2187" w:type="pct"/>
          </w:tcPr>
          <w:p w:rsidR="00A5602E" w:rsidRPr="00D279B0" w:rsidRDefault="00A5602E" w:rsidP="00A5602E">
            <w:pPr>
              <w:pStyle w:val="TAC"/>
            </w:pPr>
            <w:r w:rsidRPr="00D279B0">
              <w:t>0x00000010</w:t>
            </w:r>
          </w:p>
        </w:tc>
      </w:tr>
      <w:tr w:rsidR="00A5602E" w:rsidRPr="008944D2" w:rsidTr="00A5602E">
        <w:trPr>
          <w:trHeight w:val="20"/>
        </w:trPr>
        <w:tc>
          <w:tcPr>
            <w:tcW w:w="708" w:type="pct"/>
          </w:tcPr>
          <w:p w:rsidR="00A5602E" w:rsidRPr="00D279B0" w:rsidRDefault="00A5602E" w:rsidP="00A5602E">
            <w:pPr>
              <w:pStyle w:val="TAL"/>
            </w:pPr>
            <w:r w:rsidRPr="00D279B0">
              <w:t>LFE1</w:t>
            </w:r>
          </w:p>
        </w:tc>
        <w:tc>
          <w:tcPr>
            <w:tcW w:w="2105" w:type="pct"/>
          </w:tcPr>
          <w:p w:rsidR="00A5602E" w:rsidRPr="00D279B0" w:rsidRDefault="00A5602E" w:rsidP="00A5602E">
            <w:pPr>
              <w:pStyle w:val="TAL"/>
            </w:pPr>
            <w:r w:rsidRPr="00D279B0">
              <w:t>LFE_1</w:t>
            </w:r>
          </w:p>
        </w:tc>
        <w:tc>
          <w:tcPr>
            <w:tcW w:w="2187" w:type="pct"/>
            <w:shd w:val="clear" w:color="auto" w:fill="auto"/>
          </w:tcPr>
          <w:p w:rsidR="00A5602E" w:rsidRPr="00D279B0" w:rsidRDefault="00A5602E" w:rsidP="00A5602E">
            <w:pPr>
              <w:pStyle w:val="TAC"/>
            </w:pPr>
            <w:r w:rsidRPr="00D279B0">
              <w:t>0x00000020</w:t>
            </w:r>
          </w:p>
        </w:tc>
      </w:tr>
      <w:tr w:rsidR="00A5602E" w:rsidRPr="008944D2" w:rsidTr="00A5602E">
        <w:trPr>
          <w:trHeight w:val="20"/>
        </w:trPr>
        <w:tc>
          <w:tcPr>
            <w:tcW w:w="708" w:type="pct"/>
          </w:tcPr>
          <w:p w:rsidR="00A5602E" w:rsidRPr="00D279B0" w:rsidRDefault="00A5602E" w:rsidP="00A5602E">
            <w:pPr>
              <w:pStyle w:val="TAL"/>
            </w:pPr>
            <w:r w:rsidRPr="00D279B0">
              <w:t>Cs</w:t>
            </w:r>
          </w:p>
        </w:tc>
        <w:tc>
          <w:tcPr>
            <w:tcW w:w="2105" w:type="pct"/>
          </w:tcPr>
          <w:p w:rsidR="00A5602E" w:rsidRPr="00D279B0" w:rsidRDefault="00A5602E" w:rsidP="00A5602E">
            <w:pPr>
              <w:pStyle w:val="TAL"/>
            </w:pPr>
            <w:r w:rsidRPr="00D279B0">
              <w:t>SRRD_CENTER</w:t>
            </w:r>
          </w:p>
        </w:tc>
        <w:tc>
          <w:tcPr>
            <w:tcW w:w="2187" w:type="pct"/>
          </w:tcPr>
          <w:p w:rsidR="00A5602E" w:rsidRPr="00D279B0" w:rsidRDefault="00A5602E" w:rsidP="00A5602E">
            <w:pPr>
              <w:pStyle w:val="TAC"/>
            </w:pPr>
            <w:r w:rsidRPr="00D279B0">
              <w:t>0x00000040</w:t>
            </w:r>
          </w:p>
        </w:tc>
      </w:tr>
      <w:tr w:rsidR="00A5602E" w:rsidRPr="008944D2" w:rsidTr="00A5602E">
        <w:trPr>
          <w:trHeight w:val="20"/>
        </w:trPr>
        <w:tc>
          <w:tcPr>
            <w:tcW w:w="708" w:type="pct"/>
          </w:tcPr>
          <w:p w:rsidR="00A5602E" w:rsidRPr="00D279B0" w:rsidRDefault="00A5602E" w:rsidP="00A5602E">
            <w:pPr>
              <w:pStyle w:val="TAL"/>
            </w:pPr>
            <w:r w:rsidRPr="00D279B0">
              <w:t>Lsr</w:t>
            </w:r>
          </w:p>
        </w:tc>
        <w:tc>
          <w:tcPr>
            <w:tcW w:w="2105" w:type="pct"/>
          </w:tcPr>
          <w:p w:rsidR="00A5602E" w:rsidRPr="00D279B0" w:rsidRDefault="00A5602E" w:rsidP="00A5602E">
            <w:pPr>
              <w:pStyle w:val="TAL"/>
            </w:pPr>
            <w:r w:rsidRPr="00D279B0">
              <w:t>REAR_SRRD_LEFT</w:t>
            </w:r>
          </w:p>
        </w:tc>
        <w:tc>
          <w:tcPr>
            <w:tcW w:w="2187" w:type="pct"/>
          </w:tcPr>
          <w:p w:rsidR="00A5602E" w:rsidRPr="00D279B0" w:rsidRDefault="00A5602E" w:rsidP="00A5602E">
            <w:pPr>
              <w:pStyle w:val="TAC"/>
            </w:pPr>
            <w:r w:rsidRPr="00D279B0">
              <w:t>0x00000080</w:t>
            </w:r>
          </w:p>
        </w:tc>
      </w:tr>
      <w:tr w:rsidR="00A5602E" w:rsidRPr="008944D2" w:rsidTr="00A5602E">
        <w:trPr>
          <w:trHeight w:val="20"/>
        </w:trPr>
        <w:tc>
          <w:tcPr>
            <w:tcW w:w="708" w:type="pct"/>
          </w:tcPr>
          <w:p w:rsidR="00A5602E" w:rsidRPr="00D279B0" w:rsidRDefault="00A5602E" w:rsidP="00A5602E">
            <w:pPr>
              <w:pStyle w:val="TAL"/>
            </w:pPr>
            <w:r w:rsidRPr="00D279B0">
              <w:t>Rsr</w:t>
            </w:r>
          </w:p>
        </w:tc>
        <w:tc>
          <w:tcPr>
            <w:tcW w:w="2105" w:type="pct"/>
          </w:tcPr>
          <w:p w:rsidR="00A5602E" w:rsidRPr="00D279B0" w:rsidRDefault="00A5602E" w:rsidP="00A5602E">
            <w:pPr>
              <w:pStyle w:val="TAL"/>
            </w:pPr>
            <w:r w:rsidRPr="00D279B0">
              <w:t>REAR_SRRD_RIGHT</w:t>
            </w:r>
          </w:p>
        </w:tc>
        <w:tc>
          <w:tcPr>
            <w:tcW w:w="2187" w:type="pct"/>
          </w:tcPr>
          <w:p w:rsidR="00A5602E" w:rsidRPr="00D279B0" w:rsidRDefault="00A5602E" w:rsidP="00A5602E">
            <w:pPr>
              <w:pStyle w:val="TAC"/>
            </w:pPr>
            <w:r w:rsidRPr="00D279B0">
              <w:t>0x00000100</w:t>
            </w:r>
          </w:p>
        </w:tc>
      </w:tr>
      <w:tr w:rsidR="00A5602E" w:rsidRPr="008944D2" w:rsidTr="00A5602E">
        <w:trPr>
          <w:trHeight w:val="20"/>
        </w:trPr>
        <w:tc>
          <w:tcPr>
            <w:tcW w:w="708" w:type="pct"/>
          </w:tcPr>
          <w:p w:rsidR="00A5602E" w:rsidRPr="00D279B0" w:rsidRDefault="00A5602E" w:rsidP="00A5602E">
            <w:pPr>
              <w:pStyle w:val="TAL"/>
            </w:pPr>
            <w:r w:rsidRPr="00D279B0">
              <w:t>Lss</w:t>
            </w:r>
          </w:p>
        </w:tc>
        <w:tc>
          <w:tcPr>
            <w:tcW w:w="2105" w:type="pct"/>
          </w:tcPr>
          <w:p w:rsidR="00A5602E" w:rsidRPr="00D279B0" w:rsidRDefault="00A5602E" w:rsidP="00A5602E">
            <w:pPr>
              <w:pStyle w:val="TAL"/>
            </w:pPr>
            <w:r w:rsidRPr="00D279B0">
              <w:t>SIDE_SRRD_LEFT</w:t>
            </w:r>
          </w:p>
        </w:tc>
        <w:tc>
          <w:tcPr>
            <w:tcW w:w="2187" w:type="pct"/>
          </w:tcPr>
          <w:p w:rsidR="00A5602E" w:rsidRPr="00D279B0" w:rsidRDefault="00A5602E" w:rsidP="00A5602E">
            <w:pPr>
              <w:pStyle w:val="TAC"/>
            </w:pPr>
            <w:r w:rsidRPr="00D279B0">
              <w:t>0x00000200</w:t>
            </w:r>
          </w:p>
        </w:tc>
      </w:tr>
      <w:tr w:rsidR="00A5602E" w:rsidRPr="008944D2" w:rsidTr="00A5602E">
        <w:trPr>
          <w:trHeight w:val="20"/>
        </w:trPr>
        <w:tc>
          <w:tcPr>
            <w:tcW w:w="708" w:type="pct"/>
          </w:tcPr>
          <w:p w:rsidR="00A5602E" w:rsidRPr="00D279B0" w:rsidRDefault="00A5602E" w:rsidP="00A5602E">
            <w:pPr>
              <w:pStyle w:val="TAL"/>
            </w:pPr>
            <w:r w:rsidRPr="00D279B0">
              <w:t>Rss</w:t>
            </w:r>
          </w:p>
        </w:tc>
        <w:tc>
          <w:tcPr>
            <w:tcW w:w="2105" w:type="pct"/>
          </w:tcPr>
          <w:p w:rsidR="00A5602E" w:rsidRPr="00D279B0" w:rsidRDefault="00A5602E" w:rsidP="00A5602E">
            <w:pPr>
              <w:pStyle w:val="TAL"/>
            </w:pPr>
            <w:r w:rsidRPr="00D279B0">
              <w:t>SIDE_SRRD_RIGHT</w:t>
            </w:r>
          </w:p>
        </w:tc>
        <w:tc>
          <w:tcPr>
            <w:tcW w:w="2187" w:type="pct"/>
          </w:tcPr>
          <w:p w:rsidR="00A5602E" w:rsidRPr="00D279B0" w:rsidRDefault="00A5602E" w:rsidP="00A5602E">
            <w:pPr>
              <w:pStyle w:val="TAC"/>
            </w:pPr>
            <w:r w:rsidRPr="00D279B0">
              <w:t>0x00000400</w:t>
            </w:r>
          </w:p>
        </w:tc>
      </w:tr>
      <w:tr w:rsidR="00A5602E" w:rsidRPr="008944D2" w:rsidTr="00A5602E">
        <w:trPr>
          <w:trHeight w:val="20"/>
        </w:trPr>
        <w:tc>
          <w:tcPr>
            <w:tcW w:w="708" w:type="pct"/>
          </w:tcPr>
          <w:p w:rsidR="00A5602E" w:rsidRPr="00D279B0" w:rsidRDefault="00A5602E" w:rsidP="00A5602E">
            <w:pPr>
              <w:pStyle w:val="TAL"/>
            </w:pPr>
            <w:r w:rsidRPr="00D279B0">
              <w:t>Lc</w:t>
            </w:r>
          </w:p>
        </w:tc>
        <w:tc>
          <w:tcPr>
            <w:tcW w:w="2105" w:type="pct"/>
          </w:tcPr>
          <w:p w:rsidR="00A5602E" w:rsidRPr="00D279B0" w:rsidRDefault="00A5602E" w:rsidP="00A5602E">
            <w:pPr>
              <w:pStyle w:val="TAL"/>
            </w:pPr>
            <w:r w:rsidRPr="00D279B0">
              <w:t>LEFT_CENTER</w:t>
            </w:r>
          </w:p>
        </w:tc>
        <w:tc>
          <w:tcPr>
            <w:tcW w:w="2187" w:type="pct"/>
          </w:tcPr>
          <w:p w:rsidR="00A5602E" w:rsidRPr="00D279B0" w:rsidRDefault="00A5602E" w:rsidP="00A5602E">
            <w:pPr>
              <w:pStyle w:val="TAC"/>
            </w:pPr>
            <w:r w:rsidRPr="00D279B0">
              <w:t>0x00000800</w:t>
            </w:r>
          </w:p>
        </w:tc>
      </w:tr>
      <w:tr w:rsidR="00A5602E" w:rsidRPr="008944D2" w:rsidTr="00A5602E">
        <w:trPr>
          <w:trHeight w:val="20"/>
        </w:trPr>
        <w:tc>
          <w:tcPr>
            <w:tcW w:w="708" w:type="pct"/>
          </w:tcPr>
          <w:p w:rsidR="00A5602E" w:rsidRPr="00D279B0" w:rsidRDefault="00A5602E" w:rsidP="00A5602E">
            <w:pPr>
              <w:pStyle w:val="TAL"/>
            </w:pPr>
            <w:r w:rsidRPr="00D279B0">
              <w:t>Rc</w:t>
            </w:r>
          </w:p>
        </w:tc>
        <w:tc>
          <w:tcPr>
            <w:tcW w:w="2105" w:type="pct"/>
          </w:tcPr>
          <w:p w:rsidR="00A5602E" w:rsidRPr="00D279B0" w:rsidRDefault="00A5602E" w:rsidP="00A5602E">
            <w:pPr>
              <w:pStyle w:val="TAL"/>
            </w:pPr>
            <w:r w:rsidRPr="00D279B0">
              <w:t>RIGHT_CENTER</w:t>
            </w:r>
          </w:p>
        </w:tc>
        <w:tc>
          <w:tcPr>
            <w:tcW w:w="2187" w:type="pct"/>
          </w:tcPr>
          <w:p w:rsidR="00A5602E" w:rsidRPr="00D279B0" w:rsidRDefault="00A5602E" w:rsidP="00A5602E">
            <w:pPr>
              <w:pStyle w:val="TAC"/>
            </w:pPr>
            <w:r w:rsidRPr="00D279B0">
              <w:t>0x00001000</w:t>
            </w:r>
          </w:p>
        </w:tc>
      </w:tr>
      <w:tr w:rsidR="00A5602E" w:rsidRPr="008944D2" w:rsidTr="00A5602E">
        <w:trPr>
          <w:trHeight w:val="20"/>
        </w:trPr>
        <w:tc>
          <w:tcPr>
            <w:tcW w:w="708" w:type="pct"/>
          </w:tcPr>
          <w:p w:rsidR="00A5602E" w:rsidRPr="00D279B0" w:rsidRDefault="00A5602E" w:rsidP="00A5602E">
            <w:pPr>
              <w:pStyle w:val="TAL"/>
            </w:pPr>
            <w:r w:rsidRPr="00D279B0">
              <w:t>Lh</w:t>
            </w:r>
          </w:p>
        </w:tc>
        <w:tc>
          <w:tcPr>
            <w:tcW w:w="2105" w:type="pct"/>
          </w:tcPr>
          <w:p w:rsidR="00A5602E" w:rsidRPr="00D279B0" w:rsidRDefault="00A5602E" w:rsidP="00A5602E">
            <w:pPr>
              <w:pStyle w:val="TAL"/>
            </w:pPr>
            <w:r w:rsidRPr="00D279B0">
              <w:t>HIGH_LEFT</w:t>
            </w:r>
          </w:p>
        </w:tc>
        <w:tc>
          <w:tcPr>
            <w:tcW w:w="2187" w:type="pct"/>
          </w:tcPr>
          <w:p w:rsidR="00A5602E" w:rsidRPr="00D279B0" w:rsidRDefault="00A5602E" w:rsidP="00A5602E">
            <w:pPr>
              <w:pStyle w:val="TAC"/>
            </w:pPr>
            <w:r w:rsidRPr="00D279B0">
              <w:t>0x00002000</w:t>
            </w:r>
          </w:p>
        </w:tc>
      </w:tr>
      <w:tr w:rsidR="00A5602E" w:rsidRPr="008944D2" w:rsidTr="00A5602E">
        <w:trPr>
          <w:trHeight w:val="20"/>
        </w:trPr>
        <w:tc>
          <w:tcPr>
            <w:tcW w:w="708" w:type="pct"/>
          </w:tcPr>
          <w:p w:rsidR="00A5602E" w:rsidRPr="00D279B0" w:rsidRDefault="00A5602E" w:rsidP="00A5602E">
            <w:pPr>
              <w:pStyle w:val="TAL"/>
            </w:pPr>
            <w:r w:rsidRPr="00D279B0">
              <w:t>Ch</w:t>
            </w:r>
          </w:p>
        </w:tc>
        <w:tc>
          <w:tcPr>
            <w:tcW w:w="2105" w:type="pct"/>
          </w:tcPr>
          <w:p w:rsidR="00A5602E" w:rsidRPr="00D279B0" w:rsidRDefault="00A5602E" w:rsidP="00A5602E">
            <w:pPr>
              <w:pStyle w:val="TAL"/>
            </w:pPr>
            <w:r w:rsidRPr="00D279B0">
              <w:t>HIGH_CENTER</w:t>
            </w:r>
          </w:p>
        </w:tc>
        <w:tc>
          <w:tcPr>
            <w:tcW w:w="2187" w:type="pct"/>
          </w:tcPr>
          <w:p w:rsidR="00A5602E" w:rsidRPr="00D279B0" w:rsidRDefault="00A5602E" w:rsidP="00A5602E">
            <w:pPr>
              <w:pStyle w:val="TAC"/>
            </w:pPr>
            <w:r w:rsidRPr="00D279B0">
              <w:t>0x00004000</w:t>
            </w:r>
          </w:p>
        </w:tc>
      </w:tr>
      <w:tr w:rsidR="00A5602E" w:rsidRPr="008944D2" w:rsidTr="00A5602E">
        <w:trPr>
          <w:trHeight w:val="20"/>
        </w:trPr>
        <w:tc>
          <w:tcPr>
            <w:tcW w:w="708" w:type="pct"/>
          </w:tcPr>
          <w:p w:rsidR="00A5602E" w:rsidRPr="00D279B0" w:rsidRDefault="00A5602E" w:rsidP="00A5602E">
            <w:pPr>
              <w:pStyle w:val="TAL"/>
            </w:pPr>
            <w:r w:rsidRPr="00D279B0">
              <w:t>Rh</w:t>
            </w:r>
          </w:p>
        </w:tc>
        <w:tc>
          <w:tcPr>
            <w:tcW w:w="2105" w:type="pct"/>
          </w:tcPr>
          <w:p w:rsidR="00A5602E" w:rsidRPr="00D279B0" w:rsidRDefault="00A5602E" w:rsidP="00A5602E">
            <w:pPr>
              <w:pStyle w:val="TAL"/>
            </w:pPr>
            <w:r w:rsidRPr="00D279B0">
              <w:t>HIGH_RIGHT</w:t>
            </w:r>
          </w:p>
        </w:tc>
        <w:tc>
          <w:tcPr>
            <w:tcW w:w="2187" w:type="pct"/>
          </w:tcPr>
          <w:p w:rsidR="00A5602E" w:rsidRPr="00D279B0" w:rsidRDefault="00A5602E" w:rsidP="00A5602E">
            <w:pPr>
              <w:pStyle w:val="TAC"/>
            </w:pPr>
            <w:r w:rsidRPr="00D279B0">
              <w:t>0x00008000</w:t>
            </w:r>
          </w:p>
        </w:tc>
      </w:tr>
      <w:tr w:rsidR="00A5602E" w:rsidRPr="008944D2" w:rsidTr="00A5602E">
        <w:trPr>
          <w:trHeight w:val="20"/>
        </w:trPr>
        <w:tc>
          <w:tcPr>
            <w:tcW w:w="708" w:type="pct"/>
          </w:tcPr>
          <w:p w:rsidR="00A5602E" w:rsidRPr="00D279B0" w:rsidRDefault="00A5602E" w:rsidP="00A5602E">
            <w:pPr>
              <w:pStyle w:val="TAL"/>
            </w:pPr>
            <w:r w:rsidRPr="00D279B0">
              <w:t>LFE2</w:t>
            </w:r>
          </w:p>
        </w:tc>
        <w:tc>
          <w:tcPr>
            <w:tcW w:w="2105" w:type="pct"/>
          </w:tcPr>
          <w:p w:rsidR="00A5602E" w:rsidRPr="00D279B0" w:rsidRDefault="00A5602E" w:rsidP="00A5602E">
            <w:pPr>
              <w:pStyle w:val="TAL"/>
            </w:pPr>
            <w:r w:rsidRPr="00D279B0">
              <w:t>LFE_2</w:t>
            </w:r>
          </w:p>
        </w:tc>
        <w:tc>
          <w:tcPr>
            <w:tcW w:w="2187" w:type="pct"/>
            <w:shd w:val="clear" w:color="auto" w:fill="auto"/>
          </w:tcPr>
          <w:p w:rsidR="00A5602E" w:rsidRPr="00D279B0" w:rsidRDefault="00A5602E" w:rsidP="00A5602E">
            <w:pPr>
              <w:pStyle w:val="TAC"/>
            </w:pPr>
            <w:r w:rsidRPr="00D279B0">
              <w:t>0x00010000</w:t>
            </w:r>
          </w:p>
        </w:tc>
      </w:tr>
      <w:tr w:rsidR="00A5602E" w:rsidRPr="008944D2" w:rsidTr="00A5602E">
        <w:trPr>
          <w:trHeight w:val="20"/>
        </w:trPr>
        <w:tc>
          <w:tcPr>
            <w:tcW w:w="708" w:type="pct"/>
          </w:tcPr>
          <w:p w:rsidR="00A5602E" w:rsidRPr="00D279B0" w:rsidRDefault="00A5602E" w:rsidP="00A5602E">
            <w:pPr>
              <w:pStyle w:val="TAL"/>
            </w:pPr>
            <w:r w:rsidRPr="00D279B0">
              <w:t>Lw</w:t>
            </w:r>
          </w:p>
        </w:tc>
        <w:tc>
          <w:tcPr>
            <w:tcW w:w="2105" w:type="pct"/>
          </w:tcPr>
          <w:p w:rsidR="00A5602E" w:rsidRPr="00D279B0" w:rsidRDefault="00A5602E" w:rsidP="00A5602E">
            <w:pPr>
              <w:pStyle w:val="TAL"/>
            </w:pPr>
            <w:r w:rsidRPr="00D279B0">
              <w:t>LEFT_WIDE</w:t>
            </w:r>
          </w:p>
        </w:tc>
        <w:tc>
          <w:tcPr>
            <w:tcW w:w="2187" w:type="pct"/>
          </w:tcPr>
          <w:p w:rsidR="00A5602E" w:rsidRPr="00D279B0" w:rsidRDefault="00A5602E" w:rsidP="00A5602E">
            <w:pPr>
              <w:pStyle w:val="TAC"/>
            </w:pPr>
            <w:r w:rsidRPr="00D279B0">
              <w:t>0x00020000</w:t>
            </w:r>
          </w:p>
        </w:tc>
      </w:tr>
      <w:tr w:rsidR="00A5602E" w:rsidRPr="008944D2" w:rsidTr="00A5602E">
        <w:trPr>
          <w:trHeight w:val="20"/>
        </w:trPr>
        <w:tc>
          <w:tcPr>
            <w:tcW w:w="708" w:type="pct"/>
          </w:tcPr>
          <w:p w:rsidR="00A5602E" w:rsidRPr="00D279B0" w:rsidRDefault="00A5602E" w:rsidP="00A5602E">
            <w:pPr>
              <w:pStyle w:val="TAL"/>
            </w:pPr>
            <w:r w:rsidRPr="00D279B0">
              <w:t>Rw</w:t>
            </w:r>
          </w:p>
        </w:tc>
        <w:tc>
          <w:tcPr>
            <w:tcW w:w="2105" w:type="pct"/>
          </w:tcPr>
          <w:p w:rsidR="00A5602E" w:rsidRPr="00D279B0" w:rsidRDefault="00A5602E" w:rsidP="00A5602E">
            <w:pPr>
              <w:pStyle w:val="TAL"/>
            </w:pPr>
            <w:r w:rsidRPr="00D279B0">
              <w:t>RIGHT_WIDE</w:t>
            </w:r>
          </w:p>
        </w:tc>
        <w:tc>
          <w:tcPr>
            <w:tcW w:w="2187" w:type="pct"/>
          </w:tcPr>
          <w:p w:rsidR="00A5602E" w:rsidRPr="00D279B0" w:rsidRDefault="00A5602E" w:rsidP="00A5602E">
            <w:pPr>
              <w:pStyle w:val="TAC"/>
            </w:pPr>
            <w:r w:rsidRPr="00D279B0">
              <w:t>0x00040000</w:t>
            </w:r>
          </w:p>
        </w:tc>
      </w:tr>
      <w:tr w:rsidR="00A5602E" w:rsidRPr="008944D2" w:rsidTr="00A5602E">
        <w:trPr>
          <w:trHeight w:val="20"/>
        </w:trPr>
        <w:tc>
          <w:tcPr>
            <w:tcW w:w="708" w:type="pct"/>
          </w:tcPr>
          <w:p w:rsidR="00A5602E" w:rsidRPr="00D279B0" w:rsidRDefault="00A5602E" w:rsidP="00A5602E">
            <w:pPr>
              <w:pStyle w:val="TAL"/>
            </w:pPr>
            <w:r w:rsidRPr="00D279B0">
              <w:t>Oh</w:t>
            </w:r>
          </w:p>
        </w:tc>
        <w:tc>
          <w:tcPr>
            <w:tcW w:w="2105" w:type="pct"/>
          </w:tcPr>
          <w:p w:rsidR="00A5602E" w:rsidRPr="00D279B0" w:rsidRDefault="00A5602E" w:rsidP="00A5602E">
            <w:pPr>
              <w:pStyle w:val="TAL"/>
            </w:pPr>
            <w:r w:rsidRPr="00D279B0">
              <w:t>TOP_CENTER_SRRD</w:t>
            </w:r>
          </w:p>
        </w:tc>
        <w:tc>
          <w:tcPr>
            <w:tcW w:w="2187" w:type="pct"/>
          </w:tcPr>
          <w:p w:rsidR="00A5602E" w:rsidRPr="00D279B0" w:rsidRDefault="00A5602E" w:rsidP="00A5602E">
            <w:pPr>
              <w:pStyle w:val="TAC"/>
            </w:pPr>
            <w:r w:rsidRPr="00D279B0">
              <w:t>0x00080000</w:t>
            </w:r>
          </w:p>
        </w:tc>
      </w:tr>
      <w:tr w:rsidR="00A5602E" w:rsidRPr="008944D2" w:rsidTr="00A5602E">
        <w:trPr>
          <w:trHeight w:val="20"/>
        </w:trPr>
        <w:tc>
          <w:tcPr>
            <w:tcW w:w="708" w:type="pct"/>
          </w:tcPr>
          <w:p w:rsidR="00A5602E" w:rsidRPr="00D279B0" w:rsidRDefault="00A5602E" w:rsidP="00A5602E">
            <w:pPr>
              <w:pStyle w:val="TAL"/>
            </w:pPr>
            <w:r w:rsidRPr="00D279B0">
              <w:t xml:space="preserve">Lhs </w:t>
            </w:r>
          </w:p>
        </w:tc>
        <w:tc>
          <w:tcPr>
            <w:tcW w:w="2105" w:type="pct"/>
          </w:tcPr>
          <w:p w:rsidR="00A5602E" w:rsidRPr="00D279B0" w:rsidRDefault="00A5602E" w:rsidP="00A5602E">
            <w:pPr>
              <w:pStyle w:val="TAL"/>
            </w:pPr>
            <w:r w:rsidRPr="00D279B0">
              <w:t xml:space="preserve">HIGH_SIDE_LEFT </w:t>
            </w:r>
          </w:p>
        </w:tc>
        <w:tc>
          <w:tcPr>
            <w:tcW w:w="2187" w:type="pct"/>
            <w:vAlign w:val="center"/>
          </w:tcPr>
          <w:p w:rsidR="00A5602E" w:rsidRPr="00D279B0" w:rsidRDefault="00A5602E" w:rsidP="00A5602E">
            <w:pPr>
              <w:pStyle w:val="TAC"/>
            </w:pPr>
            <w:r w:rsidRPr="00D279B0">
              <w:t>0x00100000</w:t>
            </w:r>
          </w:p>
        </w:tc>
      </w:tr>
      <w:tr w:rsidR="00A5602E" w:rsidRPr="008944D2" w:rsidTr="00A5602E">
        <w:trPr>
          <w:trHeight w:val="20"/>
        </w:trPr>
        <w:tc>
          <w:tcPr>
            <w:tcW w:w="708" w:type="pct"/>
          </w:tcPr>
          <w:p w:rsidR="00A5602E" w:rsidRPr="00D279B0" w:rsidRDefault="00A5602E" w:rsidP="00A5602E">
            <w:pPr>
              <w:pStyle w:val="TAL"/>
            </w:pPr>
            <w:r w:rsidRPr="00D279B0">
              <w:t>Rhs</w:t>
            </w:r>
          </w:p>
        </w:tc>
        <w:tc>
          <w:tcPr>
            <w:tcW w:w="2105" w:type="pct"/>
          </w:tcPr>
          <w:p w:rsidR="00A5602E" w:rsidRPr="00D279B0" w:rsidRDefault="00A5602E" w:rsidP="00A5602E">
            <w:pPr>
              <w:pStyle w:val="TAL"/>
            </w:pPr>
            <w:r w:rsidRPr="00D279B0">
              <w:t xml:space="preserve">HIGH_SIDE_RIGHT </w:t>
            </w:r>
          </w:p>
        </w:tc>
        <w:tc>
          <w:tcPr>
            <w:tcW w:w="2187" w:type="pct"/>
            <w:vAlign w:val="center"/>
          </w:tcPr>
          <w:p w:rsidR="00A5602E" w:rsidRPr="00D279B0" w:rsidRDefault="00A5602E" w:rsidP="00A5602E">
            <w:pPr>
              <w:pStyle w:val="TAC"/>
            </w:pPr>
            <w:r w:rsidRPr="00D279B0">
              <w:t>0x00200000</w:t>
            </w:r>
          </w:p>
        </w:tc>
      </w:tr>
      <w:tr w:rsidR="00A5602E" w:rsidRPr="008944D2" w:rsidTr="00A5602E">
        <w:trPr>
          <w:trHeight w:val="20"/>
        </w:trPr>
        <w:tc>
          <w:tcPr>
            <w:tcW w:w="708" w:type="pct"/>
          </w:tcPr>
          <w:p w:rsidR="00A5602E" w:rsidRPr="00D279B0" w:rsidRDefault="00A5602E" w:rsidP="00A5602E">
            <w:pPr>
              <w:pStyle w:val="TAL"/>
            </w:pPr>
            <w:r w:rsidRPr="00D279B0">
              <w:t>Chr</w:t>
            </w:r>
          </w:p>
        </w:tc>
        <w:tc>
          <w:tcPr>
            <w:tcW w:w="2105" w:type="pct"/>
          </w:tcPr>
          <w:p w:rsidR="00A5602E" w:rsidRPr="00D279B0" w:rsidRDefault="00A5602E" w:rsidP="00A5602E">
            <w:pPr>
              <w:pStyle w:val="TAL"/>
            </w:pPr>
            <w:r w:rsidRPr="00D279B0">
              <w:t>HIGH_REAR_CENTER</w:t>
            </w:r>
          </w:p>
        </w:tc>
        <w:tc>
          <w:tcPr>
            <w:tcW w:w="2187" w:type="pct"/>
          </w:tcPr>
          <w:p w:rsidR="00A5602E" w:rsidRPr="00D279B0" w:rsidRDefault="00A5602E" w:rsidP="00A5602E">
            <w:pPr>
              <w:pStyle w:val="TAC"/>
            </w:pPr>
            <w:r w:rsidRPr="00D279B0">
              <w:t>0x00400000</w:t>
            </w:r>
          </w:p>
        </w:tc>
      </w:tr>
      <w:tr w:rsidR="00A5602E" w:rsidRPr="008944D2" w:rsidTr="00A5602E">
        <w:trPr>
          <w:trHeight w:val="20"/>
        </w:trPr>
        <w:tc>
          <w:tcPr>
            <w:tcW w:w="708" w:type="pct"/>
          </w:tcPr>
          <w:p w:rsidR="00A5602E" w:rsidRPr="00D279B0" w:rsidRDefault="00A5602E" w:rsidP="00A5602E">
            <w:pPr>
              <w:pStyle w:val="TAL"/>
            </w:pPr>
            <w:r w:rsidRPr="00D279B0">
              <w:t>Lhr</w:t>
            </w:r>
          </w:p>
        </w:tc>
        <w:tc>
          <w:tcPr>
            <w:tcW w:w="2105" w:type="pct"/>
          </w:tcPr>
          <w:p w:rsidR="00A5602E" w:rsidRPr="00D279B0" w:rsidRDefault="00A5602E" w:rsidP="00A5602E">
            <w:pPr>
              <w:pStyle w:val="TAL"/>
            </w:pPr>
            <w:r w:rsidRPr="00D279B0">
              <w:t>HIGH_REAR_LEFT</w:t>
            </w:r>
          </w:p>
        </w:tc>
        <w:tc>
          <w:tcPr>
            <w:tcW w:w="2187" w:type="pct"/>
          </w:tcPr>
          <w:p w:rsidR="00A5602E" w:rsidRPr="00D279B0" w:rsidRDefault="00A5602E" w:rsidP="00A5602E">
            <w:pPr>
              <w:pStyle w:val="TAC"/>
            </w:pPr>
            <w:r w:rsidRPr="00D279B0">
              <w:t>0x00800000</w:t>
            </w:r>
          </w:p>
        </w:tc>
      </w:tr>
      <w:tr w:rsidR="00A5602E" w:rsidRPr="008944D2" w:rsidTr="00A5602E">
        <w:trPr>
          <w:trHeight w:val="20"/>
        </w:trPr>
        <w:tc>
          <w:tcPr>
            <w:tcW w:w="708" w:type="pct"/>
          </w:tcPr>
          <w:p w:rsidR="00A5602E" w:rsidRPr="00D279B0" w:rsidRDefault="00A5602E" w:rsidP="00A5602E">
            <w:pPr>
              <w:pStyle w:val="TAL"/>
            </w:pPr>
            <w:r w:rsidRPr="00D279B0">
              <w:t>Rhr</w:t>
            </w:r>
          </w:p>
        </w:tc>
        <w:tc>
          <w:tcPr>
            <w:tcW w:w="2105" w:type="pct"/>
          </w:tcPr>
          <w:p w:rsidR="00A5602E" w:rsidRPr="00D279B0" w:rsidRDefault="00A5602E" w:rsidP="00A5602E">
            <w:pPr>
              <w:pStyle w:val="TAL"/>
            </w:pPr>
            <w:r w:rsidRPr="00D279B0">
              <w:t>HIGH_REAR_RIGHT</w:t>
            </w:r>
          </w:p>
        </w:tc>
        <w:tc>
          <w:tcPr>
            <w:tcW w:w="2187" w:type="pct"/>
          </w:tcPr>
          <w:p w:rsidR="00A5602E" w:rsidRPr="00D279B0" w:rsidRDefault="00A5602E" w:rsidP="00A5602E">
            <w:pPr>
              <w:pStyle w:val="TAC"/>
            </w:pPr>
            <w:r w:rsidRPr="00D279B0">
              <w:t>0x01000000</w:t>
            </w:r>
          </w:p>
        </w:tc>
      </w:tr>
      <w:tr w:rsidR="00A5602E" w:rsidRPr="008944D2" w:rsidTr="00A5602E">
        <w:trPr>
          <w:trHeight w:val="20"/>
        </w:trPr>
        <w:tc>
          <w:tcPr>
            <w:tcW w:w="708" w:type="pct"/>
          </w:tcPr>
          <w:p w:rsidR="00A5602E" w:rsidRPr="00D279B0" w:rsidRDefault="00A5602E" w:rsidP="00A5602E">
            <w:pPr>
              <w:pStyle w:val="TAL"/>
            </w:pPr>
            <w:r w:rsidRPr="00D279B0">
              <w:t>Cb</w:t>
            </w:r>
          </w:p>
        </w:tc>
        <w:tc>
          <w:tcPr>
            <w:tcW w:w="2105" w:type="pct"/>
          </w:tcPr>
          <w:p w:rsidR="00A5602E" w:rsidRPr="00D279B0" w:rsidRDefault="00A5602E" w:rsidP="00A5602E">
            <w:pPr>
              <w:pStyle w:val="TAL"/>
            </w:pPr>
            <w:r w:rsidRPr="00D279B0">
              <w:t>LOW_FRONT_CENTER</w:t>
            </w:r>
          </w:p>
        </w:tc>
        <w:tc>
          <w:tcPr>
            <w:tcW w:w="2187" w:type="pct"/>
          </w:tcPr>
          <w:p w:rsidR="00A5602E" w:rsidRPr="00D279B0" w:rsidRDefault="00A5602E" w:rsidP="00A5602E">
            <w:pPr>
              <w:pStyle w:val="TAC"/>
            </w:pPr>
            <w:r w:rsidRPr="00D279B0">
              <w:t>0x02000000</w:t>
            </w:r>
          </w:p>
        </w:tc>
      </w:tr>
      <w:tr w:rsidR="00A5602E" w:rsidRPr="008944D2" w:rsidTr="00A5602E">
        <w:trPr>
          <w:trHeight w:val="20"/>
        </w:trPr>
        <w:tc>
          <w:tcPr>
            <w:tcW w:w="708" w:type="pct"/>
          </w:tcPr>
          <w:p w:rsidR="00A5602E" w:rsidRPr="00D279B0" w:rsidRDefault="00A5602E" w:rsidP="00A5602E">
            <w:pPr>
              <w:pStyle w:val="TAL"/>
            </w:pPr>
            <w:r w:rsidRPr="00D279B0">
              <w:t>Lb</w:t>
            </w:r>
          </w:p>
        </w:tc>
        <w:tc>
          <w:tcPr>
            <w:tcW w:w="2105" w:type="pct"/>
          </w:tcPr>
          <w:p w:rsidR="00A5602E" w:rsidRPr="00D279B0" w:rsidRDefault="00A5602E" w:rsidP="00A5602E">
            <w:pPr>
              <w:pStyle w:val="TAL"/>
            </w:pPr>
            <w:r w:rsidRPr="00D279B0">
              <w:t>LOW_FRONT_LEFT</w:t>
            </w:r>
          </w:p>
        </w:tc>
        <w:tc>
          <w:tcPr>
            <w:tcW w:w="2187" w:type="pct"/>
          </w:tcPr>
          <w:p w:rsidR="00A5602E" w:rsidRPr="00D279B0" w:rsidRDefault="00A5602E" w:rsidP="00A5602E">
            <w:pPr>
              <w:pStyle w:val="TAC"/>
            </w:pPr>
            <w:r w:rsidRPr="00D279B0">
              <w:t>0x04000000</w:t>
            </w:r>
          </w:p>
        </w:tc>
      </w:tr>
      <w:tr w:rsidR="00A5602E" w:rsidRPr="008944D2" w:rsidTr="00A5602E">
        <w:trPr>
          <w:trHeight w:val="20"/>
        </w:trPr>
        <w:tc>
          <w:tcPr>
            <w:tcW w:w="708" w:type="pct"/>
          </w:tcPr>
          <w:p w:rsidR="00A5602E" w:rsidRPr="00D279B0" w:rsidRDefault="00A5602E" w:rsidP="00A5602E">
            <w:pPr>
              <w:pStyle w:val="TAL"/>
            </w:pPr>
            <w:r w:rsidRPr="00D279B0">
              <w:t>Rb</w:t>
            </w:r>
          </w:p>
        </w:tc>
        <w:tc>
          <w:tcPr>
            <w:tcW w:w="2105" w:type="pct"/>
          </w:tcPr>
          <w:p w:rsidR="00A5602E" w:rsidRPr="00D279B0" w:rsidRDefault="00A5602E" w:rsidP="00A5602E">
            <w:pPr>
              <w:pStyle w:val="TAL"/>
            </w:pPr>
            <w:r w:rsidRPr="00D279B0">
              <w:t>LOW_FRONT_RIGHT</w:t>
            </w:r>
          </w:p>
        </w:tc>
        <w:tc>
          <w:tcPr>
            <w:tcW w:w="2187" w:type="pct"/>
          </w:tcPr>
          <w:p w:rsidR="00A5602E" w:rsidRPr="00D279B0" w:rsidRDefault="00A5602E" w:rsidP="00A5602E">
            <w:pPr>
              <w:pStyle w:val="TAC"/>
            </w:pPr>
            <w:r w:rsidRPr="00D279B0">
              <w:t>0x08000000</w:t>
            </w:r>
          </w:p>
        </w:tc>
      </w:tr>
      <w:tr w:rsidR="00A5602E" w:rsidRPr="008944D2" w:rsidTr="00A5602E">
        <w:trPr>
          <w:trHeight w:val="20"/>
        </w:trPr>
        <w:tc>
          <w:tcPr>
            <w:tcW w:w="708" w:type="pct"/>
          </w:tcPr>
          <w:p w:rsidR="00A5602E" w:rsidRPr="00D279B0" w:rsidRDefault="00A5602E" w:rsidP="00A5602E">
            <w:pPr>
              <w:pStyle w:val="TAL"/>
            </w:pPr>
            <w:r w:rsidRPr="00D279B0">
              <w:t>Ltf</w:t>
            </w:r>
          </w:p>
        </w:tc>
        <w:tc>
          <w:tcPr>
            <w:tcW w:w="2105" w:type="pct"/>
          </w:tcPr>
          <w:p w:rsidR="00A5602E" w:rsidRPr="00D279B0" w:rsidRDefault="00A5602E" w:rsidP="00A5602E">
            <w:pPr>
              <w:pStyle w:val="TAL"/>
            </w:pPr>
            <w:r w:rsidRPr="00D279B0">
              <w:t>TOP_FRONT_LEFT</w:t>
            </w:r>
          </w:p>
        </w:tc>
        <w:tc>
          <w:tcPr>
            <w:tcW w:w="2187" w:type="pct"/>
          </w:tcPr>
          <w:p w:rsidR="00A5602E" w:rsidRPr="00D279B0" w:rsidRDefault="00A5602E" w:rsidP="00A5602E">
            <w:pPr>
              <w:pStyle w:val="TAC"/>
            </w:pPr>
            <w:r w:rsidRPr="00D279B0">
              <w:t>0x10000000</w:t>
            </w:r>
          </w:p>
        </w:tc>
      </w:tr>
      <w:tr w:rsidR="00A5602E" w:rsidRPr="008944D2" w:rsidTr="00A5602E">
        <w:trPr>
          <w:trHeight w:val="20"/>
        </w:trPr>
        <w:tc>
          <w:tcPr>
            <w:tcW w:w="708" w:type="pct"/>
          </w:tcPr>
          <w:p w:rsidR="00A5602E" w:rsidRPr="00D279B0" w:rsidRDefault="00A5602E" w:rsidP="00A5602E">
            <w:pPr>
              <w:pStyle w:val="TAL"/>
            </w:pPr>
            <w:r w:rsidRPr="00D279B0">
              <w:t>Rtf</w:t>
            </w:r>
          </w:p>
        </w:tc>
        <w:tc>
          <w:tcPr>
            <w:tcW w:w="2105" w:type="pct"/>
          </w:tcPr>
          <w:p w:rsidR="00A5602E" w:rsidRPr="00D279B0" w:rsidRDefault="00A5602E" w:rsidP="00A5602E">
            <w:pPr>
              <w:pStyle w:val="TAL"/>
            </w:pPr>
            <w:r w:rsidRPr="00D279B0">
              <w:t>TOP_FRONT_RIGHT</w:t>
            </w:r>
          </w:p>
        </w:tc>
        <w:tc>
          <w:tcPr>
            <w:tcW w:w="2187" w:type="pct"/>
          </w:tcPr>
          <w:p w:rsidR="00A5602E" w:rsidRPr="00D279B0" w:rsidRDefault="00A5602E" w:rsidP="00A5602E">
            <w:pPr>
              <w:pStyle w:val="TAC"/>
            </w:pPr>
            <w:r w:rsidRPr="00D279B0">
              <w:t>0x20000000</w:t>
            </w:r>
          </w:p>
        </w:tc>
      </w:tr>
      <w:tr w:rsidR="00A5602E" w:rsidRPr="008944D2" w:rsidTr="00A5602E">
        <w:trPr>
          <w:trHeight w:val="20"/>
        </w:trPr>
        <w:tc>
          <w:tcPr>
            <w:tcW w:w="708" w:type="pct"/>
          </w:tcPr>
          <w:p w:rsidR="00A5602E" w:rsidRPr="00D279B0" w:rsidRDefault="00A5602E" w:rsidP="00A5602E">
            <w:pPr>
              <w:pStyle w:val="TAL"/>
            </w:pPr>
            <w:r w:rsidRPr="00D279B0">
              <w:t>Ltr</w:t>
            </w:r>
          </w:p>
        </w:tc>
        <w:tc>
          <w:tcPr>
            <w:tcW w:w="2105" w:type="pct"/>
          </w:tcPr>
          <w:p w:rsidR="00A5602E" w:rsidRPr="00D279B0" w:rsidRDefault="00A5602E" w:rsidP="00A5602E">
            <w:pPr>
              <w:pStyle w:val="TAL"/>
            </w:pPr>
            <w:r w:rsidRPr="00D279B0">
              <w:t>TOP_REAR_LEFT</w:t>
            </w:r>
          </w:p>
        </w:tc>
        <w:tc>
          <w:tcPr>
            <w:tcW w:w="2187" w:type="pct"/>
          </w:tcPr>
          <w:p w:rsidR="00A5602E" w:rsidRPr="00D279B0" w:rsidRDefault="00A5602E" w:rsidP="00A5602E">
            <w:pPr>
              <w:pStyle w:val="TAC"/>
            </w:pPr>
            <w:r w:rsidRPr="00D279B0">
              <w:t>0x40000000</w:t>
            </w:r>
          </w:p>
        </w:tc>
      </w:tr>
      <w:tr w:rsidR="00A5602E" w:rsidRPr="008944D2" w:rsidTr="00A5602E">
        <w:trPr>
          <w:trHeight w:val="20"/>
        </w:trPr>
        <w:tc>
          <w:tcPr>
            <w:tcW w:w="708" w:type="pct"/>
          </w:tcPr>
          <w:p w:rsidR="00A5602E" w:rsidRPr="00D279B0" w:rsidRDefault="00A5602E" w:rsidP="00A5602E">
            <w:pPr>
              <w:pStyle w:val="TAL"/>
            </w:pPr>
            <w:r w:rsidRPr="00D279B0">
              <w:t>Rtr</w:t>
            </w:r>
          </w:p>
        </w:tc>
        <w:tc>
          <w:tcPr>
            <w:tcW w:w="2105" w:type="pct"/>
          </w:tcPr>
          <w:p w:rsidR="00A5602E" w:rsidRPr="00D279B0" w:rsidRDefault="00A5602E" w:rsidP="00A5602E">
            <w:pPr>
              <w:pStyle w:val="TAL"/>
            </w:pPr>
            <w:r w:rsidRPr="00D279B0">
              <w:t>TOP_REAR_RIGHT</w:t>
            </w:r>
          </w:p>
        </w:tc>
        <w:tc>
          <w:tcPr>
            <w:tcW w:w="2187" w:type="pct"/>
          </w:tcPr>
          <w:p w:rsidR="00A5602E" w:rsidRPr="00D279B0" w:rsidRDefault="00A5602E" w:rsidP="00A5602E">
            <w:pPr>
              <w:pStyle w:val="TAC"/>
            </w:pPr>
            <w:r w:rsidRPr="00D279B0">
              <w:t>0x80000000</w:t>
            </w:r>
          </w:p>
        </w:tc>
      </w:tr>
    </w:tbl>
    <w:p w:rsidR="00A5602E" w:rsidRPr="008944D2" w:rsidRDefault="00A5602E" w:rsidP="00A5602E">
      <w:pPr>
        <w:pStyle w:val="Norm-NoSpaceAbove"/>
      </w:pPr>
    </w:p>
    <w:p w:rsidR="00A5602E" w:rsidRPr="008944D2" w:rsidRDefault="00A5602E" w:rsidP="00A5602E">
      <w:pPr>
        <w:pStyle w:val="Heading4"/>
        <w:overflowPunct w:val="0"/>
        <w:autoSpaceDE w:val="0"/>
        <w:autoSpaceDN w:val="0"/>
        <w:adjustRightInd w:val="0"/>
        <w:textAlignment w:val="baseline"/>
      </w:pPr>
      <w:bookmarkStart w:id="191" w:name="_Ref477436619"/>
      <w:bookmarkStart w:id="192" w:name="_Ref351310830"/>
      <w:bookmarkStart w:id="193" w:name="_Ref478557844"/>
      <w:r w:rsidRPr="008944D2">
        <w:t>BaseSamplingFrequencyCode</w:t>
      </w:r>
      <w:bookmarkEnd w:id="191"/>
      <w:bookmarkEnd w:id="192"/>
      <w:bookmarkEnd w:id="193"/>
    </w:p>
    <w:p w:rsidR="00A5602E" w:rsidRPr="008944D2" w:rsidRDefault="00A5602E" w:rsidP="00A5602E">
      <w:pPr>
        <w:rPr>
          <w:bCs/>
        </w:rPr>
      </w:pPr>
      <w:r w:rsidRPr="00DF62E4">
        <w:rPr>
          <w:bCs/>
          <w:i/>
        </w:rPr>
        <w:t>BaseSamplingFrequencyCode</w:t>
      </w:r>
      <w:r>
        <w:rPr>
          <w:bCs/>
        </w:rPr>
        <w:t xml:space="preserve"> is derived from the parameter </w:t>
      </w:r>
      <w:r w:rsidRPr="00DF62E4">
        <w:rPr>
          <w:bCs/>
          <w:i/>
        </w:rPr>
        <w:t>m_unClockRateInHz</w:t>
      </w:r>
      <w:r w:rsidRPr="008944D2">
        <w:rPr>
          <w:bCs/>
        </w:rPr>
        <w:t xml:space="preserve"> </w:t>
      </w:r>
      <w:r>
        <w:rPr>
          <w:bCs/>
        </w:rPr>
        <w:t>defined in TS 103 491 [</w:t>
      </w:r>
      <w:r>
        <w:rPr>
          <w:bCs/>
        </w:rPr>
        <w:fldChar w:fldCharType="begin"/>
      </w:r>
      <w:r>
        <w:rPr>
          <w:bCs/>
        </w:rPr>
        <w:instrText xml:space="preserve"> REF REF_ETSITS103491 \h </w:instrText>
      </w:r>
      <w:r>
        <w:rPr>
          <w:bCs/>
        </w:rPr>
      </w:r>
      <w:r>
        <w:rPr>
          <w:bCs/>
        </w:rPr>
        <w:fldChar w:fldCharType="separate"/>
      </w:r>
      <w:r>
        <w:rPr>
          <w:noProof/>
        </w:rPr>
        <w:t>1</w:t>
      </w:r>
      <w:r>
        <w:rPr>
          <w:bCs/>
        </w:rPr>
        <w:fldChar w:fldCharType="end"/>
      </w:r>
      <w:r>
        <w:rPr>
          <w:bCs/>
        </w:rPr>
        <w:t xml:space="preserve">]. This </w:t>
      </w:r>
      <w:r w:rsidRPr="008944D2">
        <w:rPr>
          <w:bCs/>
        </w:rPr>
        <w:t xml:space="preserve">field </w:t>
      </w:r>
      <w:r>
        <w:rPr>
          <w:bCs/>
        </w:rPr>
        <w:t xml:space="preserve">shall </w:t>
      </w:r>
      <w:r w:rsidRPr="008944D2">
        <w:rPr>
          <w:bCs/>
        </w:rPr>
        <w:t xml:space="preserve">indicate the base sampling frequency, according to </w:t>
      </w:r>
      <w:r w:rsidRPr="008944D2">
        <w:rPr>
          <w:bCs/>
        </w:rPr>
        <w:fldChar w:fldCharType="begin"/>
      </w:r>
      <w:r w:rsidRPr="008944D2">
        <w:rPr>
          <w:bCs/>
        </w:rPr>
        <w:instrText xml:space="preserve"> REF _Ref477295795 \h </w:instrText>
      </w:r>
      <w:r w:rsidRPr="008944D2">
        <w:rPr>
          <w:bCs/>
        </w:rPr>
      </w:r>
      <w:r w:rsidRPr="008944D2">
        <w:rPr>
          <w:bCs/>
        </w:rPr>
        <w:fldChar w:fldCharType="separate"/>
      </w:r>
      <w:r w:rsidRPr="008944D2">
        <w:t xml:space="preserve">Table </w:t>
      </w:r>
      <w:r>
        <w:rPr>
          <w:noProof/>
        </w:rPr>
        <w:t>6</w:t>
      </w:r>
      <w:r w:rsidRPr="008944D2">
        <w:fldChar w:fldCharType="end"/>
      </w:r>
      <w:r w:rsidRPr="008944D2">
        <w:rPr>
          <w:bCs/>
        </w:rPr>
        <w:t>.</w:t>
      </w:r>
    </w:p>
    <w:p w:rsidR="00A5602E" w:rsidRPr="008944D2" w:rsidRDefault="00A5602E" w:rsidP="00A5602E">
      <w:pPr>
        <w:pStyle w:val="TH"/>
      </w:pPr>
      <w:bookmarkStart w:id="194" w:name="_Ref477295795"/>
      <w:bookmarkStart w:id="195" w:name="_Toc478056650"/>
      <w:bookmarkStart w:id="196" w:name="_Toc479795788"/>
      <w:bookmarkStart w:id="197" w:name="_Toc516583605"/>
      <w:r w:rsidRPr="008944D2">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194"/>
      <w:r w:rsidRPr="008944D2">
        <w:t>: Base Sampling Frequency</w:t>
      </w:r>
      <w:bookmarkEnd w:id="195"/>
      <w:bookmarkEnd w:id="196"/>
      <w:bookmarkEnd w:id="197"/>
    </w:p>
    <w:tbl>
      <w:tblPr>
        <w:tblStyle w:val="TableGrid"/>
        <w:tblW w:w="0" w:type="auto"/>
        <w:jc w:val="center"/>
        <w:tblLook w:val="04A0" w:firstRow="1" w:lastRow="0" w:firstColumn="1" w:lastColumn="0" w:noHBand="0" w:noVBand="1"/>
      </w:tblPr>
      <w:tblGrid>
        <w:gridCol w:w="2831"/>
        <w:gridCol w:w="1617"/>
      </w:tblGrid>
      <w:tr w:rsidR="00A5602E" w:rsidRPr="00D62D65" w:rsidTr="00A5602E">
        <w:trPr>
          <w:jc w:val="center"/>
        </w:trPr>
        <w:tc>
          <w:tcPr>
            <w:tcW w:w="0" w:type="auto"/>
          </w:tcPr>
          <w:p w:rsidR="00A5602E" w:rsidRPr="00D62D65" w:rsidRDefault="00A5602E" w:rsidP="00A5602E">
            <w:pPr>
              <w:pStyle w:val="TAH"/>
            </w:pPr>
            <w:bookmarkStart w:id="198" w:name="_Hlk497812913"/>
            <w:r w:rsidRPr="00D62D65">
              <w:t>BaseSamplingFrequencyCode</w:t>
            </w:r>
            <w:bookmarkEnd w:id="198"/>
          </w:p>
        </w:tc>
        <w:tc>
          <w:tcPr>
            <w:tcW w:w="0" w:type="auto"/>
          </w:tcPr>
          <w:p w:rsidR="00A5602E" w:rsidRPr="00D62D65" w:rsidRDefault="00A5602E" w:rsidP="00A5602E">
            <w:pPr>
              <w:pStyle w:val="TAH"/>
            </w:pPr>
            <w:r>
              <w:t>Clock Rate</w:t>
            </w:r>
            <w:r w:rsidRPr="00D62D65">
              <w:t xml:space="preserve"> (Hz)</w:t>
            </w:r>
            <w:r w:rsidRPr="00B90060">
              <w:rPr>
                <w:vertAlign w:val="superscript"/>
              </w:rPr>
              <w:t>1</w:t>
            </w:r>
          </w:p>
        </w:tc>
      </w:tr>
      <w:tr w:rsidR="00A5602E" w:rsidRPr="008944D2" w:rsidTr="00A5602E">
        <w:trPr>
          <w:jc w:val="center"/>
        </w:trPr>
        <w:tc>
          <w:tcPr>
            <w:tcW w:w="0" w:type="auto"/>
          </w:tcPr>
          <w:p w:rsidR="00A5602E" w:rsidRPr="008944D2" w:rsidRDefault="00A5602E" w:rsidP="00A5602E">
            <w:pPr>
              <w:pStyle w:val="TAC"/>
            </w:pPr>
            <w:r w:rsidRPr="008944D2">
              <w:t>0</w:t>
            </w:r>
          </w:p>
        </w:tc>
        <w:tc>
          <w:tcPr>
            <w:tcW w:w="0" w:type="auto"/>
          </w:tcPr>
          <w:p w:rsidR="00A5602E" w:rsidRPr="008944D2" w:rsidRDefault="00A5602E" w:rsidP="00A5602E">
            <w:pPr>
              <w:pStyle w:val="TAC"/>
            </w:pPr>
            <w:r w:rsidRPr="008944D2">
              <w:t>44100</w:t>
            </w:r>
          </w:p>
        </w:tc>
      </w:tr>
      <w:tr w:rsidR="00A5602E" w:rsidRPr="008944D2" w:rsidTr="00A5602E">
        <w:trPr>
          <w:jc w:val="center"/>
        </w:trPr>
        <w:tc>
          <w:tcPr>
            <w:tcW w:w="0" w:type="auto"/>
          </w:tcPr>
          <w:p w:rsidR="00A5602E" w:rsidRPr="008944D2" w:rsidRDefault="00A5602E" w:rsidP="00A5602E">
            <w:pPr>
              <w:pStyle w:val="TAC"/>
            </w:pPr>
            <w:r w:rsidRPr="008944D2">
              <w:t>1</w:t>
            </w:r>
          </w:p>
        </w:tc>
        <w:tc>
          <w:tcPr>
            <w:tcW w:w="0" w:type="auto"/>
          </w:tcPr>
          <w:p w:rsidR="00A5602E" w:rsidRPr="008944D2" w:rsidRDefault="00A5602E" w:rsidP="00A5602E">
            <w:pPr>
              <w:pStyle w:val="TAC"/>
            </w:pPr>
            <w:r w:rsidRPr="008944D2">
              <w:t>48000</w:t>
            </w:r>
          </w:p>
        </w:tc>
      </w:tr>
    </w:tbl>
    <w:p w:rsidR="00A5602E" w:rsidRPr="008944D2" w:rsidRDefault="00A5602E" w:rsidP="00A5602E">
      <w:pPr>
        <w:pStyle w:val="Norm-NoSpaceAbove"/>
        <w:rPr>
          <w:lang w:val="en-GB"/>
        </w:rPr>
      </w:pPr>
    </w:p>
    <w:p w:rsidR="00A5602E" w:rsidRPr="008944D2" w:rsidRDefault="00A5602E" w:rsidP="00A5602E">
      <w:pPr>
        <w:pStyle w:val="Heading4"/>
        <w:overflowPunct w:val="0"/>
        <w:autoSpaceDE w:val="0"/>
        <w:autoSpaceDN w:val="0"/>
        <w:adjustRightInd w:val="0"/>
        <w:textAlignment w:val="baseline"/>
      </w:pPr>
      <w:bookmarkStart w:id="199" w:name="_Ref477439034"/>
      <w:r w:rsidRPr="008944D2">
        <w:t>SampleRateMod</w:t>
      </w:r>
      <w:bookmarkEnd w:id="199"/>
    </w:p>
    <w:p w:rsidR="00A5602E" w:rsidRPr="008944D2" w:rsidRDefault="00A5602E" w:rsidP="00A5602E">
      <w:pPr>
        <w:rPr>
          <w:bCs/>
        </w:rPr>
      </w:pPr>
      <w:r w:rsidRPr="008944D2">
        <w:rPr>
          <w:bCs/>
        </w:rPr>
        <w:t xml:space="preserve">This field indicates the sampling frequency of the audio samples stored in the bitstream. It modifies the </w:t>
      </w:r>
      <w:r w:rsidRPr="008944D2">
        <w:rPr>
          <w:bCs/>
          <w:i/>
        </w:rPr>
        <w:t>BaseSamplingFrequency</w:t>
      </w:r>
      <w:r w:rsidRPr="008944D2">
        <w:rPr>
          <w:bCs/>
        </w:rPr>
        <w:t xml:space="preserve"> by multiplying by the corresponding value indicated in </w:t>
      </w:r>
      <w:r w:rsidRPr="008944D2">
        <w:rPr>
          <w:bCs/>
        </w:rPr>
        <w:fldChar w:fldCharType="begin"/>
      </w:r>
      <w:r w:rsidRPr="008944D2">
        <w:rPr>
          <w:bCs/>
        </w:rPr>
        <w:instrText xml:space="preserve"> REF _Ref477438898 \h </w:instrText>
      </w:r>
      <w:r w:rsidRPr="008944D2">
        <w:rPr>
          <w:bCs/>
        </w:rPr>
      </w:r>
      <w:r w:rsidRPr="008944D2">
        <w:rPr>
          <w:bCs/>
        </w:rPr>
        <w:fldChar w:fldCharType="separate"/>
      </w:r>
      <w:r w:rsidRPr="008944D2">
        <w:t xml:space="preserve">Table </w:t>
      </w:r>
      <w:r>
        <w:rPr>
          <w:noProof/>
        </w:rPr>
        <w:t>7</w:t>
      </w:r>
      <w:r w:rsidRPr="008944D2">
        <w:fldChar w:fldCharType="end"/>
      </w:r>
      <w:r w:rsidRPr="008944D2">
        <w:rPr>
          <w:bCs/>
        </w:rPr>
        <w:t>.</w:t>
      </w:r>
    </w:p>
    <w:p w:rsidR="00A5602E" w:rsidRPr="008944D2" w:rsidRDefault="00A5602E" w:rsidP="00A5602E">
      <w:pPr>
        <w:pStyle w:val="TH"/>
      </w:pPr>
      <w:bookmarkStart w:id="200" w:name="_Ref477438898"/>
      <w:bookmarkStart w:id="201" w:name="_Toc478056651"/>
      <w:bookmarkStart w:id="202" w:name="_Toc479795789"/>
      <w:bookmarkStart w:id="203" w:name="_Toc516583606"/>
      <w:r w:rsidRPr="008944D2">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200"/>
      <w:r w:rsidRPr="008944D2">
        <w:t>: SampleRateMod</w:t>
      </w:r>
      <w:bookmarkEnd w:id="201"/>
      <w:bookmarkEnd w:id="202"/>
      <w:bookmarkEnd w:id="203"/>
    </w:p>
    <w:tbl>
      <w:tblPr>
        <w:tblStyle w:val="TableGrid"/>
        <w:tblW w:w="0" w:type="auto"/>
        <w:jc w:val="center"/>
        <w:tblLook w:val="04A0" w:firstRow="1" w:lastRow="0" w:firstColumn="1" w:lastColumn="0" w:noHBand="0" w:noVBand="1"/>
      </w:tblPr>
      <w:tblGrid>
        <w:gridCol w:w="1631"/>
        <w:gridCol w:w="1030"/>
      </w:tblGrid>
      <w:tr w:rsidR="00A5602E" w:rsidRPr="008944D2" w:rsidTr="00A5602E">
        <w:trPr>
          <w:jc w:val="center"/>
        </w:trPr>
        <w:tc>
          <w:tcPr>
            <w:tcW w:w="0" w:type="auto"/>
          </w:tcPr>
          <w:p w:rsidR="00A5602E" w:rsidRPr="008944D2" w:rsidRDefault="00A5602E" w:rsidP="00A5602E">
            <w:pPr>
              <w:pStyle w:val="TAH"/>
            </w:pPr>
            <w:bookmarkStart w:id="204" w:name="_Hlk497812977"/>
            <w:r w:rsidRPr="008944D2">
              <w:t>SampleRateMod</w:t>
            </w:r>
            <w:bookmarkEnd w:id="204"/>
          </w:p>
        </w:tc>
        <w:tc>
          <w:tcPr>
            <w:tcW w:w="0" w:type="auto"/>
          </w:tcPr>
          <w:p w:rsidR="00A5602E" w:rsidRPr="008944D2" w:rsidRDefault="00A5602E" w:rsidP="00A5602E">
            <w:pPr>
              <w:pStyle w:val="TAH"/>
              <w:rPr>
                <w:bCs/>
              </w:rPr>
            </w:pPr>
            <w:r w:rsidRPr="008944D2">
              <w:t>Multiplier</w:t>
            </w:r>
          </w:p>
        </w:tc>
      </w:tr>
      <w:tr w:rsidR="00A5602E" w:rsidRPr="008944D2" w:rsidTr="00A5602E">
        <w:trPr>
          <w:jc w:val="center"/>
        </w:trPr>
        <w:tc>
          <w:tcPr>
            <w:tcW w:w="0" w:type="auto"/>
          </w:tcPr>
          <w:p w:rsidR="00A5602E" w:rsidRPr="008944D2" w:rsidRDefault="00A5602E" w:rsidP="00A5602E">
            <w:pPr>
              <w:pStyle w:val="TAC"/>
            </w:pPr>
            <w:r w:rsidRPr="008944D2">
              <w:t>0</w:t>
            </w:r>
          </w:p>
        </w:tc>
        <w:tc>
          <w:tcPr>
            <w:tcW w:w="0" w:type="auto"/>
          </w:tcPr>
          <w:p w:rsidR="00A5602E" w:rsidRPr="008944D2" w:rsidRDefault="00A5602E" w:rsidP="00A5602E">
            <w:pPr>
              <w:pStyle w:val="TAC"/>
            </w:pPr>
            <w:r w:rsidRPr="008944D2">
              <w:t>1</w:t>
            </w:r>
          </w:p>
        </w:tc>
      </w:tr>
      <w:tr w:rsidR="00A5602E" w:rsidRPr="008944D2" w:rsidTr="00A5602E">
        <w:trPr>
          <w:jc w:val="center"/>
        </w:trPr>
        <w:tc>
          <w:tcPr>
            <w:tcW w:w="0" w:type="auto"/>
          </w:tcPr>
          <w:p w:rsidR="00A5602E" w:rsidRPr="008944D2" w:rsidRDefault="00A5602E" w:rsidP="00A5602E">
            <w:pPr>
              <w:pStyle w:val="TAC"/>
            </w:pPr>
            <w:r w:rsidRPr="008944D2">
              <w:t>1</w:t>
            </w:r>
          </w:p>
        </w:tc>
        <w:tc>
          <w:tcPr>
            <w:tcW w:w="0" w:type="auto"/>
          </w:tcPr>
          <w:p w:rsidR="00A5602E" w:rsidRPr="008944D2" w:rsidRDefault="00A5602E" w:rsidP="00A5602E">
            <w:pPr>
              <w:pStyle w:val="TAC"/>
            </w:pPr>
            <w:r w:rsidRPr="008944D2">
              <w:t>2</w:t>
            </w:r>
          </w:p>
        </w:tc>
      </w:tr>
      <w:tr w:rsidR="00A5602E" w:rsidRPr="008944D2" w:rsidTr="00A5602E">
        <w:trPr>
          <w:jc w:val="center"/>
        </w:trPr>
        <w:tc>
          <w:tcPr>
            <w:tcW w:w="0" w:type="auto"/>
          </w:tcPr>
          <w:p w:rsidR="00A5602E" w:rsidRPr="008944D2" w:rsidRDefault="00A5602E" w:rsidP="00A5602E">
            <w:pPr>
              <w:pStyle w:val="TAC"/>
            </w:pPr>
            <w:r w:rsidRPr="008944D2">
              <w:t>2</w:t>
            </w:r>
          </w:p>
        </w:tc>
        <w:tc>
          <w:tcPr>
            <w:tcW w:w="0" w:type="auto"/>
          </w:tcPr>
          <w:p w:rsidR="00A5602E" w:rsidRPr="008944D2" w:rsidRDefault="00A5602E" w:rsidP="00A5602E">
            <w:pPr>
              <w:pStyle w:val="TAC"/>
            </w:pPr>
            <w:r w:rsidRPr="008944D2">
              <w:t>4</w:t>
            </w:r>
          </w:p>
        </w:tc>
      </w:tr>
      <w:tr w:rsidR="00A5602E" w:rsidRPr="008944D2" w:rsidTr="00A5602E">
        <w:trPr>
          <w:jc w:val="center"/>
        </w:trPr>
        <w:tc>
          <w:tcPr>
            <w:tcW w:w="0" w:type="auto"/>
          </w:tcPr>
          <w:p w:rsidR="00A5602E" w:rsidRPr="008944D2" w:rsidRDefault="00A5602E" w:rsidP="00A5602E">
            <w:pPr>
              <w:pStyle w:val="TAC"/>
            </w:pPr>
            <w:r w:rsidRPr="008944D2">
              <w:t>3</w:t>
            </w:r>
          </w:p>
        </w:tc>
        <w:tc>
          <w:tcPr>
            <w:tcW w:w="0" w:type="auto"/>
          </w:tcPr>
          <w:p w:rsidR="00A5602E" w:rsidRPr="008944D2" w:rsidRDefault="00A5602E" w:rsidP="00A5602E">
            <w:pPr>
              <w:pStyle w:val="TAC"/>
            </w:pPr>
            <w:r w:rsidRPr="008944D2">
              <w:t>8</w:t>
            </w:r>
          </w:p>
        </w:tc>
      </w:tr>
    </w:tbl>
    <w:p w:rsidR="00A5602E" w:rsidRPr="00453475" w:rsidRDefault="00A5602E" w:rsidP="00A5602E">
      <w:pPr>
        <w:pStyle w:val="Norm-NoSpaceAbove"/>
        <w:rPr>
          <w:sz w:val="20"/>
          <w:szCs w:val="20"/>
        </w:rPr>
      </w:pPr>
    </w:p>
    <w:p w:rsidR="00A5602E" w:rsidRPr="00453475" w:rsidRDefault="00A5602E" w:rsidP="00A5602E">
      <w:pPr>
        <w:pStyle w:val="Norm-NoSpaceAbove"/>
        <w:rPr>
          <w:sz w:val="20"/>
          <w:szCs w:val="20"/>
        </w:rPr>
      </w:pPr>
      <w:r w:rsidRPr="00453475">
        <w:rPr>
          <w:sz w:val="20"/>
          <w:szCs w:val="20"/>
        </w:rPr>
        <w:t xml:space="preserve">For 3GPP </w:t>
      </w:r>
      <w:r w:rsidR="0023326D">
        <w:rPr>
          <w:sz w:val="20"/>
          <w:szCs w:val="20"/>
        </w:rPr>
        <w:t>VR</w:t>
      </w:r>
      <w:r w:rsidRPr="00453475">
        <w:rPr>
          <w:sz w:val="20"/>
          <w:szCs w:val="20"/>
        </w:rPr>
        <w:t xml:space="preserve">Stream Applications, </w:t>
      </w:r>
      <w:r w:rsidRPr="00453475">
        <w:rPr>
          <w:i/>
          <w:sz w:val="20"/>
          <w:szCs w:val="20"/>
        </w:rPr>
        <w:t>SampleRateMod</w:t>
      </w:r>
      <w:r>
        <w:rPr>
          <w:sz w:val="20"/>
          <w:szCs w:val="20"/>
        </w:rPr>
        <w:t xml:space="preserve"> shall be set to 1.</w:t>
      </w:r>
    </w:p>
    <w:p w:rsidR="00A5602E" w:rsidRPr="008944D2" w:rsidRDefault="00A5602E" w:rsidP="00A5602E">
      <w:pPr>
        <w:pStyle w:val="Heading4"/>
        <w:overflowPunct w:val="0"/>
        <w:autoSpaceDE w:val="0"/>
        <w:autoSpaceDN w:val="0"/>
        <w:adjustRightInd w:val="0"/>
        <w:textAlignment w:val="baseline"/>
      </w:pPr>
      <w:bookmarkStart w:id="205" w:name="_Ref477436626"/>
      <w:r w:rsidRPr="008944D2">
        <w:lastRenderedPageBreak/>
        <w:t>RepresentationType</w:t>
      </w:r>
      <w:bookmarkEnd w:id="205"/>
    </w:p>
    <w:p w:rsidR="00A5602E" w:rsidRPr="008944D2" w:rsidRDefault="00A5602E" w:rsidP="00A5602E">
      <w:pPr>
        <w:rPr>
          <w:bCs/>
        </w:rPr>
      </w:pPr>
      <w:r w:rsidRPr="008944D2">
        <w:rPr>
          <w:bCs/>
        </w:rPr>
        <w:t xml:space="preserve">This value conveys general information about the type of spatial audio signals encoded in the default presentation of the DTS-UHD bit-stream according to the description in </w:t>
      </w:r>
      <w:r w:rsidRPr="008944D2">
        <w:rPr>
          <w:bCs/>
        </w:rPr>
        <w:fldChar w:fldCharType="begin"/>
      </w:r>
      <w:r w:rsidRPr="008944D2">
        <w:rPr>
          <w:bCs/>
        </w:rPr>
        <w:instrText xml:space="preserve"> REF _Ref476040974 \h </w:instrText>
      </w:r>
      <w:r w:rsidRPr="008944D2">
        <w:rPr>
          <w:bCs/>
        </w:rPr>
      </w:r>
      <w:r w:rsidRPr="008944D2">
        <w:rPr>
          <w:bCs/>
        </w:rPr>
        <w:fldChar w:fldCharType="separate"/>
      </w:r>
      <w:r w:rsidRPr="00D279B0">
        <w:t xml:space="preserve">Table </w:t>
      </w:r>
      <w:r>
        <w:rPr>
          <w:noProof/>
        </w:rPr>
        <w:t>8</w:t>
      </w:r>
      <w:r w:rsidRPr="008944D2">
        <w:fldChar w:fldCharType="end"/>
      </w:r>
      <w:r w:rsidRPr="008944D2">
        <w:rPr>
          <w:bCs/>
        </w:rPr>
        <w:t xml:space="preserve">. This parameter shall match the </w:t>
      </w:r>
      <w:r>
        <w:rPr>
          <w:bCs/>
        </w:rPr>
        <w:t xml:space="preserve">bitstream metadata </w:t>
      </w:r>
      <w:r w:rsidRPr="008944D2">
        <w:rPr>
          <w:bCs/>
        </w:rPr>
        <w:t xml:space="preserve">parameter </w:t>
      </w:r>
      <w:r w:rsidRPr="008944D2">
        <w:rPr>
          <w:bCs/>
          <w:i/>
        </w:rPr>
        <w:t>ucObjRepresTypeIndex</w:t>
      </w:r>
      <w:r>
        <w:rPr>
          <w:bCs/>
        </w:rPr>
        <w:t xml:space="preserve"> defined in TS 103 491 [</w:t>
      </w:r>
      <w:r>
        <w:rPr>
          <w:bCs/>
        </w:rPr>
        <w:fldChar w:fldCharType="begin"/>
      </w:r>
      <w:r>
        <w:rPr>
          <w:bCs/>
        </w:rPr>
        <w:instrText xml:space="preserve"> REF REF_ETSITS103491 \h </w:instrText>
      </w:r>
      <w:r>
        <w:rPr>
          <w:bCs/>
        </w:rPr>
      </w:r>
      <w:r>
        <w:rPr>
          <w:bCs/>
        </w:rPr>
        <w:fldChar w:fldCharType="separate"/>
      </w:r>
      <w:r>
        <w:rPr>
          <w:noProof/>
        </w:rPr>
        <w:t>1</w:t>
      </w:r>
      <w:r>
        <w:rPr>
          <w:bCs/>
        </w:rPr>
        <w:fldChar w:fldCharType="end"/>
      </w:r>
      <w:r>
        <w:rPr>
          <w:bCs/>
        </w:rPr>
        <w:t>]</w:t>
      </w:r>
      <w:r w:rsidRPr="008944D2">
        <w:rPr>
          <w:bCs/>
        </w:rPr>
        <w:t>.</w:t>
      </w:r>
    </w:p>
    <w:p w:rsidR="00A5602E" w:rsidRPr="008944D2" w:rsidRDefault="00A5602E" w:rsidP="00A5602E">
      <w:pPr>
        <w:rPr>
          <w:bCs/>
        </w:rPr>
      </w:pPr>
      <w:r w:rsidRPr="008944D2">
        <w:rPr>
          <w:bCs/>
        </w:rPr>
        <w:t xml:space="preserve">Allowed values for </w:t>
      </w:r>
      <w:r w:rsidRPr="008944D2">
        <w:rPr>
          <w:bCs/>
          <w:i/>
        </w:rPr>
        <w:t>RepresentationType</w:t>
      </w:r>
      <w:r w:rsidRPr="008944D2">
        <w:rPr>
          <w:bCs/>
        </w:rPr>
        <w:t xml:space="preserve"> are affected by and may affect </w:t>
      </w:r>
      <w:r w:rsidRPr="008944D2">
        <w:rPr>
          <w:bCs/>
          <w:i/>
        </w:rPr>
        <w:t>ChannelMask</w:t>
      </w:r>
      <w:r w:rsidRPr="008944D2">
        <w:rPr>
          <w:bCs/>
        </w:rPr>
        <w:t>, as indicated.</w:t>
      </w:r>
    </w:p>
    <w:p w:rsidR="00A5602E" w:rsidRPr="00D279B0" w:rsidRDefault="00A5602E" w:rsidP="00A5602E">
      <w:pPr>
        <w:pStyle w:val="TH"/>
      </w:pPr>
      <w:bookmarkStart w:id="206" w:name="_Ref476040974"/>
      <w:bookmarkStart w:id="207" w:name="_Ref473201067"/>
      <w:bookmarkStart w:id="208" w:name="_Toc473299192"/>
      <w:bookmarkStart w:id="209" w:name="_Toc476319769"/>
      <w:bookmarkStart w:id="210" w:name="_Toc476833564"/>
      <w:bookmarkStart w:id="211" w:name="_Toc478056652"/>
      <w:bookmarkStart w:id="212" w:name="_Toc479795790"/>
      <w:bookmarkStart w:id="213" w:name="_Toc516583607"/>
      <w:r w:rsidRPr="00D279B0">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206"/>
      <w:bookmarkEnd w:id="207"/>
      <w:r w:rsidRPr="00D279B0">
        <w:t>: Representation Type</w:t>
      </w:r>
      <w:bookmarkEnd w:id="208"/>
      <w:bookmarkEnd w:id="209"/>
      <w:bookmarkEnd w:id="210"/>
      <w:bookmarkEnd w:id="211"/>
      <w:bookmarkEnd w:id="212"/>
      <w:bookmarkEnd w:id="213"/>
    </w:p>
    <w:tbl>
      <w:tblPr>
        <w:tblStyle w:val="TableGrid"/>
        <w:tblW w:w="5000" w:type="pct"/>
        <w:jc w:val="center"/>
        <w:tblLook w:val="04A0" w:firstRow="1" w:lastRow="0" w:firstColumn="1" w:lastColumn="0" w:noHBand="0" w:noVBand="1"/>
      </w:tblPr>
      <w:tblGrid>
        <w:gridCol w:w="2030"/>
        <w:gridCol w:w="7601"/>
      </w:tblGrid>
      <w:tr w:rsidR="00A5602E" w:rsidRPr="00D279B0" w:rsidTr="00A5602E">
        <w:trPr>
          <w:cantSplit/>
          <w:trHeight w:val="251"/>
          <w:tblHeader/>
          <w:jc w:val="center"/>
        </w:trPr>
        <w:tc>
          <w:tcPr>
            <w:tcW w:w="1054" w:type="pct"/>
            <w:vAlign w:val="center"/>
            <w:hideMark/>
          </w:tcPr>
          <w:p w:rsidR="00A5602E" w:rsidRPr="00D279B0" w:rsidRDefault="00A5602E" w:rsidP="00A5602E">
            <w:pPr>
              <w:pStyle w:val="TAH"/>
            </w:pPr>
            <w:r w:rsidRPr="00D279B0">
              <w:t>RepresentationType</w:t>
            </w:r>
          </w:p>
        </w:tc>
        <w:tc>
          <w:tcPr>
            <w:tcW w:w="3946" w:type="pct"/>
            <w:vAlign w:val="center"/>
            <w:hideMark/>
          </w:tcPr>
          <w:p w:rsidR="00A5602E" w:rsidRPr="00D279B0" w:rsidRDefault="00A5602E" w:rsidP="00A5602E">
            <w:pPr>
              <w:pStyle w:val="TAH"/>
            </w:pPr>
            <w:r w:rsidRPr="00D279B0">
              <w:t>Description</w:t>
            </w:r>
          </w:p>
        </w:tc>
      </w:tr>
      <w:tr w:rsidR="00A5602E" w:rsidRPr="008944D2" w:rsidTr="00A5602E">
        <w:trPr>
          <w:cantSplit/>
          <w:jc w:val="center"/>
        </w:trPr>
        <w:tc>
          <w:tcPr>
            <w:tcW w:w="1054" w:type="pct"/>
            <w:vAlign w:val="center"/>
            <w:hideMark/>
          </w:tcPr>
          <w:p w:rsidR="00A5602E" w:rsidRPr="008944D2" w:rsidRDefault="00A5602E" w:rsidP="00A5602E">
            <w:pPr>
              <w:pStyle w:val="TAC"/>
            </w:pPr>
            <w:r w:rsidRPr="008944D2">
              <w:t>0</w:t>
            </w:r>
          </w:p>
        </w:tc>
        <w:tc>
          <w:tcPr>
            <w:tcW w:w="3946" w:type="pct"/>
            <w:hideMark/>
          </w:tcPr>
          <w:p w:rsidR="00A5602E" w:rsidRPr="008944D2" w:rsidRDefault="00A5602E" w:rsidP="00A5602E">
            <w:pPr>
              <w:pStyle w:val="TAL"/>
            </w:pPr>
            <w:r w:rsidRPr="008944D2">
              <w:t xml:space="preserve">Multi-channel representation in layout described by </w:t>
            </w:r>
            <w:r w:rsidRPr="008944D2">
              <w:rPr>
                <w:i/>
              </w:rPr>
              <w:t>ChannelMask</w:t>
            </w:r>
          </w:p>
        </w:tc>
      </w:tr>
      <w:tr w:rsidR="00A5602E" w:rsidRPr="008944D2" w:rsidTr="00A5602E">
        <w:trPr>
          <w:cantSplit/>
          <w:jc w:val="center"/>
        </w:trPr>
        <w:tc>
          <w:tcPr>
            <w:tcW w:w="1054" w:type="pct"/>
            <w:vAlign w:val="center"/>
            <w:hideMark/>
          </w:tcPr>
          <w:p w:rsidR="00A5602E" w:rsidRPr="008944D2" w:rsidRDefault="00A5602E" w:rsidP="00A5602E">
            <w:pPr>
              <w:pStyle w:val="TAC"/>
            </w:pPr>
            <w:r w:rsidRPr="008944D2">
              <w:t>1</w:t>
            </w:r>
          </w:p>
        </w:tc>
        <w:tc>
          <w:tcPr>
            <w:tcW w:w="3946" w:type="pct"/>
            <w:hideMark/>
          </w:tcPr>
          <w:p w:rsidR="00A5602E" w:rsidRPr="008944D2" w:rsidRDefault="00A5602E" w:rsidP="00A5602E">
            <w:pPr>
              <w:pStyle w:val="TAL"/>
            </w:pPr>
            <w:r w:rsidRPr="008944D2">
              <w:t xml:space="preserve">Multi-channel representation in layout described by </w:t>
            </w:r>
            <w:r w:rsidRPr="008944D2">
              <w:rPr>
                <w:i/>
              </w:rPr>
              <w:t>ChannelMask</w:t>
            </w:r>
            <w:r w:rsidRPr="008944D2">
              <w:t xml:space="preserve"> obtained by rendering 2D content, (i.e. no height channels), with spatial resolution higher than indicated by the encoded layout, (e.g. LtRt, 5.1ES)</w:t>
            </w:r>
          </w:p>
        </w:tc>
      </w:tr>
      <w:tr w:rsidR="00A5602E" w:rsidRPr="008944D2" w:rsidTr="00A5602E">
        <w:trPr>
          <w:cantSplit/>
          <w:jc w:val="center"/>
        </w:trPr>
        <w:tc>
          <w:tcPr>
            <w:tcW w:w="1054" w:type="pct"/>
            <w:vAlign w:val="center"/>
            <w:hideMark/>
          </w:tcPr>
          <w:p w:rsidR="00A5602E" w:rsidRPr="008944D2" w:rsidRDefault="00A5602E" w:rsidP="00A5602E">
            <w:pPr>
              <w:pStyle w:val="TAC"/>
            </w:pPr>
            <w:r w:rsidRPr="008944D2">
              <w:t>2</w:t>
            </w:r>
          </w:p>
        </w:tc>
        <w:tc>
          <w:tcPr>
            <w:tcW w:w="3946" w:type="pct"/>
            <w:hideMark/>
          </w:tcPr>
          <w:p w:rsidR="00A5602E" w:rsidRPr="008944D2" w:rsidRDefault="00A5602E" w:rsidP="00A5602E">
            <w:pPr>
              <w:pStyle w:val="TAL"/>
            </w:pPr>
            <w:r w:rsidRPr="008944D2">
              <w:t xml:space="preserve">Multi-channel representation in layout described by </w:t>
            </w:r>
            <w:r w:rsidRPr="008944D2">
              <w:rPr>
                <w:i/>
              </w:rPr>
              <w:t>ChannelMask</w:t>
            </w:r>
            <w:r w:rsidRPr="008944D2">
              <w:t xml:space="preserve"> obtained by rendering 3D content, (i.e. includes height), with spatial resolution higher than indicated by the encoded layout, (e.g. 5.1 NeoX),</w:t>
            </w:r>
          </w:p>
        </w:tc>
      </w:tr>
      <w:tr w:rsidR="00A5602E" w:rsidRPr="008944D2" w:rsidTr="00A5602E">
        <w:trPr>
          <w:cantSplit/>
          <w:jc w:val="center"/>
        </w:trPr>
        <w:tc>
          <w:tcPr>
            <w:tcW w:w="1054" w:type="pct"/>
            <w:vAlign w:val="center"/>
            <w:hideMark/>
          </w:tcPr>
          <w:p w:rsidR="00A5602E" w:rsidRPr="008944D2" w:rsidRDefault="00A5602E" w:rsidP="00A5602E">
            <w:pPr>
              <w:pStyle w:val="TAC"/>
            </w:pPr>
            <w:r w:rsidRPr="008944D2">
              <w:t>3</w:t>
            </w:r>
          </w:p>
        </w:tc>
        <w:tc>
          <w:tcPr>
            <w:tcW w:w="3946" w:type="pct"/>
            <w:hideMark/>
          </w:tcPr>
          <w:p w:rsidR="00A5602E" w:rsidRPr="008944D2" w:rsidRDefault="00A5602E" w:rsidP="00A5602E">
            <w:pPr>
              <w:pStyle w:val="TAL"/>
            </w:pPr>
            <w:r w:rsidRPr="008944D2">
              <w:t>Binaurally processed audio (2 waveforms, L, R for headphones)</w:t>
            </w:r>
          </w:p>
        </w:tc>
      </w:tr>
      <w:tr w:rsidR="00A5602E" w:rsidRPr="008944D2" w:rsidTr="00A5602E">
        <w:trPr>
          <w:cantSplit/>
          <w:jc w:val="center"/>
        </w:trPr>
        <w:tc>
          <w:tcPr>
            <w:tcW w:w="1054" w:type="pct"/>
            <w:vAlign w:val="center"/>
          </w:tcPr>
          <w:p w:rsidR="00A5602E" w:rsidRPr="008944D2" w:rsidRDefault="00A5602E" w:rsidP="00A5602E">
            <w:pPr>
              <w:pStyle w:val="TAC"/>
            </w:pPr>
            <w:r w:rsidRPr="008944D2">
              <w:t>4</w:t>
            </w:r>
          </w:p>
        </w:tc>
        <w:tc>
          <w:tcPr>
            <w:tcW w:w="3946" w:type="pct"/>
          </w:tcPr>
          <w:p w:rsidR="00A5602E" w:rsidRPr="008944D2" w:rsidRDefault="00A5602E" w:rsidP="00A5602E">
            <w:pPr>
              <w:pStyle w:val="TAL"/>
            </w:pPr>
            <w:r w:rsidRPr="008944D2">
              <w:t>Ambisonic representation</w:t>
            </w:r>
          </w:p>
        </w:tc>
      </w:tr>
      <w:tr w:rsidR="00A5602E" w:rsidRPr="008944D2" w:rsidTr="00A5602E">
        <w:trPr>
          <w:cantSplit/>
          <w:trHeight w:val="459"/>
          <w:jc w:val="center"/>
        </w:trPr>
        <w:tc>
          <w:tcPr>
            <w:tcW w:w="1054" w:type="pct"/>
            <w:vAlign w:val="center"/>
          </w:tcPr>
          <w:p w:rsidR="00A5602E" w:rsidRPr="008944D2" w:rsidRDefault="00A5602E" w:rsidP="00A5602E">
            <w:pPr>
              <w:pStyle w:val="TAC"/>
            </w:pPr>
            <w:r w:rsidRPr="008944D2">
              <w:t>5</w:t>
            </w:r>
          </w:p>
        </w:tc>
        <w:tc>
          <w:tcPr>
            <w:tcW w:w="3946" w:type="pct"/>
          </w:tcPr>
          <w:p w:rsidR="00A5602E" w:rsidRPr="008944D2" w:rsidRDefault="00A5602E" w:rsidP="00A5602E">
            <w:pPr>
              <w:pStyle w:val="TAL"/>
            </w:pPr>
            <w:r w:rsidRPr="008944D2">
              <w:t>Audio tracks with or without an associated mixing matrix to a particular channel mask based output layout</w:t>
            </w:r>
          </w:p>
        </w:tc>
      </w:tr>
      <w:tr w:rsidR="00A5602E" w:rsidRPr="008944D2" w:rsidTr="00A5602E">
        <w:trPr>
          <w:cantSplit/>
          <w:jc w:val="center"/>
        </w:trPr>
        <w:tc>
          <w:tcPr>
            <w:tcW w:w="1054" w:type="pct"/>
            <w:vAlign w:val="center"/>
          </w:tcPr>
          <w:p w:rsidR="00A5602E" w:rsidRPr="008944D2" w:rsidRDefault="00A5602E" w:rsidP="00A5602E">
            <w:pPr>
              <w:pStyle w:val="TAC"/>
            </w:pPr>
            <w:r w:rsidRPr="008944D2">
              <w:t>6</w:t>
            </w:r>
          </w:p>
        </w:tc>
        <w:tc>
          <w:tcPr>
            <w:tcW w:w="3946" w:type="pct"/>
          </w:tcPr>
          <w:p w:rsidR="00A5602E" w:rsidRPr="008944D2" w:rsidRDefault="00A5602E" w:rsidP="00A5602E">
            <w:pPr>
              <w:pStyle w:val="TAL"/>
            </w:pPr>
            <w:r w:rsidRPr="008944D2">
              <w:t>3D Objects based representation</w:t>
            </w:r>
          </w:p>
        </w:tc>
      </w:tr>
      <w:tr w:rsidR="00A5602E" w:rsidRPr="008944D2" w:rsidTr="00A5602E">
        <w:trPr>
          <w:cantSplit/>
          <w:jc w:val="center"/>
        </w:trPr>
        <w:tc>
          <w:tcPr>
            <w:tcW w:w="1054" w:type="pct"/>
            <w:vAlign w:val="center"/>
          </w:tcPr>
          <w:p w:rsidR="00A5602E" w:rsidRPr="008944D2" w:rsidRDefault="00A5602E" w:rsidP="00A5602E">
            <w:pPr>
              <w:pStyle w:val="TAC"/>
            </w:pPr>
            <w:r w:rsidRPr="008944D2">
              <w:t>7</w:t>
            </w:r>
          </w:p>
        </w:tc>
        <w:tc>
          <w:tcPr>
            <w:tcW w:w="3946" w:type="pct"/>
          </w:tcPr>
          <w:p w:rsidR="00A5602E" w:rsidRPr="008944D2" w:rsidRDefault="00A5602E" w:rsidP="00A5602E">
            <w:pPr>
              <w:pStyle w:val="TAL"/>
            </w:pPr>
            <w:r w:rsidRPr="008944D2">
              <w:t>Combination of objects with different representation types</w:t>
            </w:r>
          </w:p>
        </w:tc>
      </w:tr>
    </w:tbl>
    <w:p w:rsidR="00A5602E" w:rsidRPr="008944D2" w:rsidRDefault="00A5602E" w:rsidP="00A5602E">
      <w:pPr>
        <w:pStyle w:val="Norm-NoSpaceAbove"/>
      </w:pPr>
    </w:p>
    <w:p w:rsidR="00A5602E" w:rsidRPr="008944D2" w:rsidRDefault="00A5602E" w:rsidP="00A5602E">
      <w:r w:rsidRPr="008944D2">
        <w:t xml:space="preserve">When </w:t>
      </w:r>
      <w:r w:rsidRPr="008944D2">
        <w:rPr>
          <w:i/>
        </w:rPr>
        <w:t>RepresentationType</w:t>
      </w:r>
      <w:r w:rsidRPr="008944D2">
        <w:t xml:space="preserve"> has a value of 0, </w:t>
      </w:r>
      <w:r w:rsidRPr="008944D2">
        <w:rPr>
          <w:i/>
        </w:rPr>
        <w:t>ChannelMask</w:t>
      </w:r>
      <w:r w:rsidRPr="008944D2">
        <w:t xml:space="preserve"> shall be set to a value that directly corresponds to the encoded channels.</w:t>
      </w:r>
    </w:p>
    <w:p w:rsidR="00A5602E" w:rsidRPr="008944D2" w:rsidRDefault="00A5602E" w:rsidP="00A5602E">
      <w:r w:rsidRPr="008944D2">
        <w:t xml:space="preserve">When </w:t>
      </w:r>
      <w:r w:rsidRPr="008944D2">
        <w:rPr>
          <w:i/>
        </w:rPr>
        <w:t>RepresentationType</w:t>
      </w:r>
      <w:r w:rsidRPr="008944D2">
        <w:t xml:space="preserve"> has a value of 1 or 2, </w:t>
      </w:r>
      <w:r w:rsidRPr="008944D2">
        <w:rPr>
          <w:i/>
        </w:rPr>
        <w:t>ChannelMask</w:t>
      </w:r>
      <w:r w:rsidRPr="008944D2">
        <w:t xml:space="preserve"> shall be set to a value that correspond</w:t>
      </w:r>
      <w:r>
        <w:t>s</w:t>
      </w:r>
      <w:r w:rsidRPr="008944D2">
        <w:t xml:space="preserve"> to the layout of the encoded channels into which higher spatial resolution components have been rendered (i.e. the corresponding channels that have been delivered to the audio compression engine).  For example, LtRt material would have a </w:t>
      </w:r>
      <w:r w:rsidRPr="008944D2">
        <w:rPr>
          <w:i/>
        </w:rPr>
        <w:t>ChannelMask</w:t>
      </w:r>
      <w:r w:rsidRPr="008944D2">
        <w:t xml:space="preserve"> of 0x00000006, representing the two channels of encoded audio content that may be presented at a higher spatial resolution on, say, a 5.1-channel system.</w:t>
      </w:r>
    </w:p>
    <w:p w:rsidR="00A5602E" w:rsidRPr="008944D2" w:rsidRDefault="00A5602E" w:rsidP="00A5602E">
      <w:r w:rsidRPr="008944D2">
        <w:t xml:space="preserve">When </w:t>
      </w:r>
      <w:r w:rsidRPr="008944D2">
        <w:rPr>
          <w:i/>
        </w:rPr>
        <w:t xml:space="preserve">RepresentationType </w:t>
      </w:r>
      <w:r w:rsidRPr="00DE5595">
        <w:t>is equal to</w:t>
      </w:r>
      <w:r>
        <w:rPr>
          <w:i/>
        </w:rPr>
        <w:t xml:space="preserve"> </w:t>
      </w:r>
      <w:r w:rsidRPr="008944D2">
        <w:rPr>
          <w:i/>
        </w:rPr>
        <w:t>3</w:t>
      </w:r>
      <w:r w:rsidRPr="008944D2">
        <w:t xml:space="preserve">, </w:t>
      </w:r>
      <w:r w:rsidRPr="008944D2">
        <w:rPr>
          <w:i/>
        </w:rPr>
        <w:t>ChannelMask</w:t>
      </w:r>
      <w:r w:rsidRPr="008944D2">
        <w:t xml:space="preserve"> shall be set to 0x00000006, indicating Left and Right channels are active.</w:t>
      </w:r>
    </w:p>
    <w:p w:rsidR="00A5602E" w:rsidRDefault="00A5602E" w:rsidP="00A5602E">
      <w:r w:rsidRPr="008944D2">
        <w:t xml:space="preserve">When </w:t>
      </w:r>
      <w:r w:rsidRPr="008944D2">
        <w:rPr>
          <w:i/>
        </w:rPr>
        <w:t xml:space="preserve">RepresentationType </w:t>
      </w:r>
      <w:r w:rsidRPr="00DE5595">
        <w:t>is greater</w:t>
      </w:r>
      <w:r>
        <w:rPr>
          <w:i/>
        </w:rPr>
        <w:t xml:space="preserve"> than </w:t>
      </w:r>
      <w:r w:rsidRPr="008944D2">
        <w:rPr>
          <w:i/>
        </w:rPr>
        <w:t xml:space="preserve"> 3</w:t>
      </w:r>
      <w:r w:rsidRPr="008944D2">
        <w:t xml:space="preserve">, </w:t>
      </w:r>
      <w:r w:rsidRPr="008944D2">
        <w:rPr>
          <w:i/>
        </w:rPr>
        <w:t>ChannelMask</w:t>
      </w:r>
      <w:r w:rsidRPr="008944D2">
        <w:t xml:space="preserve"> shall be set to 0x00000000, indicating that the audio presentation is channel layout agnostic.</w:t>
      </w:r>
    </w:p>
    <w:p w:rsidR="00A5602E" w:rsidRDefault="00A5602E" w:rsidP="00A5602E">
      <w:pPr>
        <w:pStyle w:val="Heading4"/>
        <w:overflowPunct w:val="0"/>
        <w:autoSpaceDE w:val="0"/>
        <w:autoSpaceDN w:val="0"/>
        <w:adjustRightInd w:val="0"/>
        <w:textAlignment w:val="baseline"/>
      </w:pPr>
      <w:bookmarkStart w:id="214" w:name="_Ref516582183"/>
      <w:r>
        <w:t>StreamIndex</w:t>
      </w:r>
      <w:bookmarkEnd w:id="214"/>
    </w:p>
    <w:p w:rsidR="00A5602E" w:rsidRDefault="00A5602E" w:rsidP="00A5602E">
      <w:r>
        <w:t>When a given Audio Program is delivered using multiple streams, StreamIndex is the index used to indicate stream priority for prioritizing mixing metadata.</w:t>
      </w:r>
      <w:r w:rsidRPr="008259E2">
        <w:t xml:space="preserve"> </w:t>
      </w:r>
      <w:r>
        <w:t>The main stream shall have StreamIndex=0, while auxiliary streams shall have StreamIndex values in the range of 1-7.</w:t>
      </w:r>
    </w:p>
    <w:p w:rsidR="00A5602E" w:rsidRDefault="00A5602E" w:rsidP="00A5602E">
      <w:r>
        <w:t>If the Audio Program is delivered in a single stream, StreamIndex shall be 0.</w:t>
      </w:r>
    </w:p>
    <w:p w:rsidR="00A5602E" w:rsidRPr="00815037" w:rsidRDefault="00A5602E" w:rsidP="00A5602E">
      <w:pPr>
        <w:pStyle w:val="Heading4"/>
        <w:overflowPunct w:val="0"/>
        <w:autoSpaceDE w:val="0"/>
        <w:autoSpaceDN w:val="0"/>
        <w:adjustRightInd w:val="0"/>
        <w:textAlignment w:val="baseline"/>
      </w:pPr>
      <w:bookmarkStart w:id="215" w:name="_Ref477439275"/>
      <w:r w:rsidRPr="00815037">
        <w:t>ExpansionBoxPresent</w:t>
      </w:r>
      <w:bookmarkEnd w:id="215"/>
    </w:p>
    <w:p w:rsidR="00A5602E" w:rsidRPr="008944D2" w:rsidRDefault="00A5602E" w:rsidP="00A5602E">
      <w:r w:rsidRPr="008944D2">
        <w:t>This flag, if set to 1, indicates that at least one private box is present at the end of the DTSUHDSpecificBox.</w:t>
      </w:r>
    </w:p>
    <w:p w:rsidR="00A5602E" w:rsidRPr="008944D2" w:rsidRDefault="00A5602E" w:rsidP="00A5602E">
      <w:pPr>
        <w:pStyle w:val="Heading4"/>
        <w:overflowPunct w:val="0"/>
        <w:autoSpaceDE w:val="0"/>
        <w:autoSpaceDN w:val="0"/>
        <w:adjustRightInd w:val="0"/>
        <w:textAlignment w:val="baseline"/>
      </w:pPr>
      <w:bookmarkStart w:id="216" w:name="_Ref477436643"/>
      <w:r w:rsidRPr="008944D2">
        <w:t>IDTagPresent</w:t>
      </w:r>
      <w:bookmarkEnd w:id="216"/>
    </w:p>
    <w:p w:rsidR="00A5602E" w:rsidRDefault="00A5602E" w:rsidP="00A5602E">
      <w:pPr>
        <w:rPr>
          <w:bCs/>
        </w:rPr>
      </w:pPr>
      <w:r w:rsidRPr="008944D2">
        <w:rPr>
          <w:bCs/>
        </w:rPr>
        <w:t xml:space="preserve">One </w:t>
      </w:r>
      <w:r w:rsidRPr="008944D2">
        <w:rPr>
          <w:bCs/>
          <w:i/>
        </w:rPr>
        <w:t>IDTagPresent</w:t>
      </w:r>
      <w:r w:rsidRPr="008944D2">
        <w:rPr>
          <w:bCs/>
        </w:rPr>
        <w:t xml:space="preserve"> flag exists for each presentation in the audio track, with the total number indicated by </w:t>
      </w:r>
      <w:r w:rsidRPr="008944D2">
        <w:rPr>
          <w:bCs/>
          <w:i/>
        </w:rPr>
        <w:t>NumPresentations</w:t>
      </w:r>
      <w:r w:rsidRPr="008944D2">
        <w:rPr>
          <w:bCs/>
        </w:rPr>
        <w:t xml:space="preserve">. The </w:t>
      </w:r>
      <w:r w:rsidRPr="008944D2">
        <w:rPr>
          <w:bCs/>
          <w:i/>
        </w:rPr>
        <w:t>IDTagPresent</w:t>
      </w:r>
      <w:r w:rsidRPr="008944D2">
        <w:rPr>
          <w:bCs/>
        </w:rPr>
        <w:t xml:space="preserve"> flags appear in order of the increasing value of the Audio Presentation Index (</w:t>
      </w:r>
      <w:r w:rsidRPr="008944D2">
        <w:rPr>
          <w:bCs/>
          <w:i/>
        </w:rPr>
        <w:t>ucAudPresIndex</w:t>
      </w:r>
      <w:r w:rsidRPr="008944D2">
        <w:rPr>
          <w:bCs/>
        </w:rPr>
        <w:t xml:space="preserve">) defined in </w:t>
      </w:r>
      <w:r w:rsidRPr="00F912AE">
        <w:rPr>
          <w:bCs/>
        </w:rPr>
        <w:t>ETSI TS 103 491 </w:t>
      </w:r>
      <w:r>
        <w:rPr>
          <w:bCs/>
        </w:rPr>
        <w:t>[</w:t>
      </w:r>
      <w:r>
        <w:rPr>
          <w:bCs/>
        </w:rPr>
        <w:fldChar w:fldCharType="begin"/>
      </w:r>
      <w:r>
        <w:rPr>
          <w:bCs/>
        </w:rPr>
        <w:instrText xml:space="preserve"> REF REF_ETSITS103491 \h </w:instrText>
      </w:r>
      <w:r>
        <w:rPr>
          <w:bCs/>
        </w:rPr>
      </w:r>
      <w:r>
        <w:rPr>
          <w:bCs/>
        </w:rPr>
        <w:fldChar w:fldCharType="separate"/>
      </w:r>
      <w:r>
        <w:rPr>
          <w:noProof/>
        </w:rPr>
        <w:t>1</w:t>
      </w:r>
      <w:r>
        <w:rPr>
          <w:bCs/>
        </w:rPr>
        <w:fldChar w:fldCharType="end"/>
      </w:r>
      <w:r>
        <w:rPr>
          <w:bCs/>
        </w:rPr>
        <w:t>]</w:t>
      </w:r>
      <w:r w:rsidRPr="00F912AE">
        <w:rPr>
          <w:bCs/>
        </w:rPr>
        <w:t>.</w:t>
      </w:r>
      <w:r w:rsidRPr="008944D2">
        <w:rPr>
          <w:bCs/>
        </w:rPr>
        <w:t xml:space="preserve"> If </w:t>
      </w:r>
      <w:r w:rsidRPr="008944D2">
        <w:rPr>
          <w:bCs/>
          <w:i/>
        </w:rPr>
        <w:t xml:space="preserve">IDTagPresent </w:t>
      </w:r>
      <w:r w:rsidRPr="009E4A89">
        <w:rPr>
          <w:bCs/>
        </w:rPr>
        <w:t>is equal to</w:t>
      </w:r>
      <w:r w:rsidRPr="008944D2">
        <w:rPr>
          <w:bCs/>
          <w:i/>
        </w:rPr>
        <w:t xml:space="preserve"> 1</w:t>
      </w:r>
      <w:r w:rsidRPr="008944D2">
        <w:rPr>
          <w:bCs/>
        </w:rPr>
        <w:t xml:space="preserve"> for a given presentation, then a 16 byte ID for that presentation (</w:t>
      </w:r>
      <w:r w:rsidRPr="008944D2">
        <w:rPr>
          <w:bCs/>
          <w:i/>
        </w:rPr>
        <w:t>PresentationIDTag</w:t>
      </w:r>
      <w:r w:rsidRPr="008944D2">
        <w:rPr>
          <w:bCs/>
        </w:rPr>
        <w:t xml:space="preserve">) </w:t>
      </w:r>
      <w:r>
        <w:rPr>
          <w:bCs/>
        </w:rPr>
        <w:t>shall be</w:t>
      </w:r>
      <w:r w:rsidRPr="008944D2">
        <w:rPr>
          <w:bCs/>
        </w:rPr>
        <w:t xml:space="preserve"> present in the descriptor.</w:t>
      </w:r>
    </w:p>
    <w:p w:rsidR="00A5602E" w:rsidRPr="00815037" w:rsidRDefault="00A5602E" w:rsidP="00A5602E">
      <w:pPr>
        <w:pStyle w:val="Heading4"/>
        <w:overflowPunct w:val="0"/>
        <w:autoSpaceDE w:val="0"/>
        <w:autoSpaceDN w:val="0"/>
        <w:adjustRightInd w:val="0"/>
        <w:textAlignment w:val="baseline"/>
      </w:pPr>
      <w:bookmarkStart w:id="217" w:name="_Ref388786447"/>
      <w:r>
        <w:t>ByteAlign</w:t>
      </w:r>
      <w:bookmarkEnd w:id="217"/>
    </w:p>
    <w:p w:rsidR="00A5602E" w:rsidRPr="008944D2" w:rsidRDefault="00A5602E" w:rsidP="00A5602E">
      <w:pPr>
        <w:rPr>
          <w:bCs/>
        </w:rPr>
      </w:pPr>
      <w:r w:rsidRPr="008944D2">
        <w:rPr>
          <w:bCs/>
        </w:rPr>
        <w:t>A variable number of bits (from 0 to 7) shall be inserted to pad to the end of the current byte boundary.</w:t>
      </w:r>
    </w:p>
    <w:p w:rsidR="00A5602E" w:rsidRPr="008944D2" w:rsidRDefault="00A5602E" w:rsidP="00A5602E">
      <w:pPr>
        <w:pStyle w:val="Heading4"/>
        <w:overflowPunct w:val="0"/>
        <w:autoSpaceDE w:val="0"/>
        <w:autoSpaceDN w:val="0"/>
        <w:adjustRightInd w:val="0"/>
        <w:textAlignment w:val="baseline"/>
      </w:pPr>
      <w:bookmarkStart w:id="218" w:name="_Ref477436660"/>
      <w:r w:rsidRPr="008944D2">
        <w:lastRenderedPageBreak/>
        <w:t>PresentationIDTag</w:t>
      </w:r>
      <w:bookmarkEnd w:id="218"/>
    </w:p>
    <w:p w:rsidR="00A5602E" w:rsidRDefault="00A5602E" w:rsidP="00A5602E">
      <w:pPr>
        <w:rPr>
          <w:bCs/>
        </w:rPr>
      </w:pPr>
      <w:r w:rsidRPr="008944D2">
        <w:rPr>
          <w:bCs/>
          <w:i/>
        </w:rPr>
        <w:t>PresentationIDTag</w:t>
      </w:r>
      <w:r w:rsidRPr="008944D2">
        <w:rPr>
          <w:bCs/>
        </w:rPr>
        <w:t xml:space="preserve"> for a specific audio presentation </w:t>
      </w:r>
      <w:r>
        <w:rPr>
          <w:bCs/>
        </w:rPr>
        <w:t>shall be</w:t>
      </w:r>
      <w:r w:rsidRPr="008944D2">
        <w:rPr>
          <w:bCs/>
        </w:rPr>
        <w:t xml:space="preserve"> present only when the corresponding </w:t>
      </w:r>
      <w:r w:rsidRPr="008944D2">
        <w:rPr>
          <w:bCs/>
          <w:i/>
        </w:rPr>
        <w:t>IDTagPresent</w:t>
      </w:r>
      <w:r w:rsidRPr="008944D2">
        <w:rPr>
          <w:bCs/>
        </w:rPr>
        <w:t xml:space="preserve"> flag is set to 1. This 16</w:t>
      </w:r>
      <w:r>
        <w:rPr>
          <w:bCs/>
        </w:rPr>
        <w:t>-</w:t>
      </w:r>
      <w:r w:rsidRPr="008944D2">
        <w:rPr>
          <w:bCs/>
        </w:rPr>
        <w:t>byte field can be used to identify the corresponding audio presentation.</w:t>
      </w:r>
    </w:p>
    <w:p w:rsidR="00A5602E" w:rsidRPr="008944D2" w:rsidRDefault="00A5602E" w:rsidP="00A5602E">
      <w:pPr>
        <w:pStyle w:val="Heading4"/>
        <w:overflowPunct w:val="0"/>
        <w:autoSpaceDE w:val="0"/>
        <w:autoSpaceDN w:val="0"/>
        <w:adjustRightInd w:val="0"/>
        <w:textAlignment w:val="baseline"/>
      </w:pPr>
      <w:bookmarkStart w:id="219" w:name="_Ref477439298"/>
      <w:r w:rsidRPr="008944D2">
        <w:t>DTSExpansionBox</w:t>
      </w:r>
      <w:bookmarkEnd w:id="219"/>
    </w:p>
    <w:p w:rsidR="00A5602E" w:rsidRPr="008944D2" w:rsidRDefault="00A5602E" w:rsidP="00A5602E">
      <w:r w:rsidRPr="008944D2">
        <w:t xml:space="preserve">If </w:t>
      </w:r>
      <w:r w:rsidRPr="008944D2">
        <w:rPr>
          <w:i/>
        </w:rPr>
        <w:t>ExpansionBoxPresent</w:t>
      </w:r>
      <w:r w:rsidRPr="008944D2">
        <w:t xml:space="preserve"> is set to 1, then one or more private boxes referred to as </w:t>
      </w:r>
      <w:r w:rsidRPr="008944D2">
        <w:rPr>
          <w:i/>
        </w:rPr>
        <w:t>DTSExpansionBoxes</w:t>
      </w:r>
      <w:r w:rsidRPr="008944D2">
        <w:t xml:space="preserve"> can be found at the end of the ‘udts’ box, filling the remaining space of the box. As defined in </w:t>
      </w:r>
      <w:r>
        <w:t>14496-</w:t>
      </w:r>
      <w:r w:rsidRPr="008944D2">
        <w:t>12</w:t>
      </w:r>
      <w:r>
        <w:t> [</w:t>
      </w:r>
      <w:r>
        <w:fldChar w:fldCharType="begin"/>
      </w:r>
      <w:r>
        <w:instrText xml:space="preserve"> REF REF_ISOIEC14496_12 \h </w:instrText>
      </w:r>
      <w:r>
        <w:fldChar w:fldCharType="separate"/>
      </w:r>
      <w:r>
        <w:rPr>
          <w:noProof/>
        </w:rPr>
        <w:t>2</w:t>
      </w:r>
      <w:r>
        <w:fldChar w:fldCharType="end"/>
      </w:r>
      <w:r>
        <w:t>]</w:t>
      </w:r>
      <w:r w:rsidRPr="008944D2">
        <w:t xml:space="preserve"> section 4.2, boxes with an unrecognized type </w:t>
      </w:r>
      <w:r>
        <w:t>shall</w:t>
      </w:r>
      <w:r w:rsidRPr="008944D2">
        <w:t xml:space="preserve"> be ignored</w:t>
      </w:r>
      <w:r>
        <w:t xml:space="preserve"> by the receiver</w:t>
      </w:r>
      <w:r w:rsidRPr="008944D2">
        <w:t>.</w:t>
      </w:r>
    </w:p>
    <w:p w:rsidR="00A5602E" w:rsidRDefault="00A5602E" w:rsidP="00A5602E">
      <w:r w:rsidRPr="008944D2">
        <w:t>Playback devices not equipped to support one or more of these private boxes shall be able to depend on the defined parameters in ‘udts’ to play the audio track with its default presentation parameters.</w:t>
      </w:r>
    </w:p>
    <w:p w:rsidR="00A5602E" w:rsidRDefault="00A5602E" w:rsidP="00A5602E">
      <w:pPr>
        <w:pStyle w:val="Heading3"/>
        <w:overflowPunct w:val="0"/>
        <w:autoSpaceDE w:val="0"/>
        <w:autoSpaceDN w:val="0"/>
        <w:adjustRightInd w:val="0"/>
        <w:textAlignment w:val="baseline"/>
      </w:pPr>
      <w:bookmarkStart w:id="220" w:name="_Toc516587682"/>
      <w:r>
        <w:t>Storage of DTS-UHD Elementary Streams</w:t>
      </w:r>
      <w:bookmarkEnd w:id="220"/>
    </w:p>
    <w:p w:rsidR="00A5602E" w:rsidRPr="008944D2" w:rsidRDefault="00A5602E" w:rsidP="00A5602E">
      <w:pPr>
        <w:pStyle w:val="Heading4"/>
        <w:keepNext w:val="0"/>
        <w:keepLines w:val="0"/>
        <w:tabs>
          <w:tab w:val="clear" w:pos="1152"/>
          <w:tab w:val="left" w:pos="900"/>
          <w:tab w:val="num" w:pos="5328"/>
        </w:tabs>
        <w:spacing w:before="220" w:after="120"/>
        <w:ind w:left="0" w:firstLine="0"/>
      </w:pPr>
      <w:bookmarkStart w:id="221" w:name="_Toc476829088"/>
      <w:bookmarkStart w:id="222" w:name="_Toc478056639"/>
      <w:bookmarkStart w:id="223" w:name="_Toc479795777"/>
      <w:bookmarkStart w:id="224" w:name="_Toc497829363"/>
      <w:bookmarkStart w:id="225" w:name="_Toc503972343"/>
      <w:bookmarkStart w:id="226" w:name="_Toc506470170"/>
      <w:bookmarkStart w:id="227" w:name="_Toc509331699"/>
      <w:bookmarkStart w:id="228" w:name="_Toc388786547"/>
      <w:r w:rsidRPr="008944D2">
        <w:t>Overview</w:t>
      </w:r>
      <w:bookmarkEnd w:id="221"/>
      <w:bookmarkEnd w:id="222"/>
      <w:bookmarkEnd w:id="223"/>
      <w:bookmarkEnd w:id="224"/>
      <w:bookmarkEnd w:id="225"/>
      <w:bookmarkEnd w:id="226"/>
      <w:bookmarkEnd w:id="227"/>
      <w:bookmarkEnd w:id="228"/>
    </w:p>
    <w:p w:rsidR="00A5602E" w:rsidRPr="008944D2" w:rsidRDefault="00A5602E" w:rsidP="00A5602E">
      <w:r w:rsidRPr="008944D2">
        <w:t>Storage of DTS-UHD elementary streams within an ISO media file shall be according to this section.</w:t>
      </w:r>
    </w:p>
    <w:p w:rsidR="00A5602E" w:rsidRPr="008944D2" w:rsidRDefault="00A5602E" w:rsidP="00A5602E">
      <w:r>
        <w:t>A</w:t>
      </w:r>
      <w:r w:rsidRPr="008944D2">
        <w:t xml:space="preserve"> sample</w:t>
      </w:r>
      <w:r>
        <w:t>, as defined in ISO/IEC 14496-</w:t>
      </w:r>
      <w:r w:rsidRPr="008944D2">
        <w:t>12</w:t>
      </w:r>
      <w:r>
        <w:t> [</w:t>
      </w:r>
      <w:r>
        <w:fldChar w:fldCharType="begin"/>
      </w:r>
      <w:r>
        <w:instrText xml:space="preserve"> REF REF_ISOIEC14496_12 \h </w:instrText>
      </w:r>
      <w:r>
        <w:fldChar w:fldCharType="separate"/>
      </w:r>
      <w:r>
        <w:rPr>
          <w:noProof/>
        </w:rPr>
        <w:t>2</w:t>
      </w:r>
      <w:r>
        <w:fldChar w:fldCharType="end"/>
      </w:r>
      <w:r>
        <w:t>]</w:t>
      </w:r>
      <w:r w:rsidRPr="008944D2">
        <w:t xml:space="preserve"> shall consist of a single DTS-UHD audio frame,</w:t>
      </w:r>
      <w:r>
        <w:t xml:space="preserve"> including the leading syncword,</w:t>
      </w:r>
      <w:r w:rsidRPr="008944D2">
        <w:t xml:space="preserve"> as defined in </w:t>
      </w:r>
      <w:r>
        <w:rPr>
          <w:bCs/>
        </w:rPr>
        <w:t>TS 103 491 [</w:t>
      </w:r>
      <w:r>
        <w:rPr>
          <w:bCs/>
        </w:rPr>
        <w:fldChar w:fldCharType="begin"/>
      </w:r>
      <w:r>
        <w:rPr>
          <w:bCs/>
        </w:rPr>
        <w:instrText xml:space="preserve"> REF REF_ETSITS103491 \h </w:instrText>
      </w:r>
      <w:r>
        <w:rPr>
          <w:bCs/>
        </w:rPr>
      </w:r>
      <w:r>
        <w:rPr>
          <w:bCs/>
        </w:rPr>
        <w:fldChar w:fldCharType="separate"/>
      </w:r>
      <w:r>
        <w:rPr>
          <w:noProof/>
        </w:rPr>
        <w:t>1</w:t>
      </w:r>
      <w:r>
        <w:rPr>
          <w:bCs/>
        </w:rPr>
        <w:fldChar w:fldCharType="end"/>
      </w:r>
      <w:r>
        <w:rPr>
          <w:bCs/>
        </w:rPr>
        <w:t>]</w:t>
      </w:r>
      <w:r w:rsidRPr="008944D2">
        <w:t>.</w:t>
      </w:r>
    </w:p>
    <w:p w:rsidR="00A5602E" w:rsidRPr="008944D2" w:rsidRDefault="00A5602E" w:rsidP="00A5602E">
      <w:pPr>
        <w:pStyle w:val="Heading4"/>
        <w:keepNext w:val="0"/>
        <w:keepLines w:val="0"/>
        <w:tabs>
          <w:tab w:val="clear" w:pos="1152"/>
          <w:tab w:val="left" w:pos="900"/>
          <w:tab w:val="num" w:pos="5328"/>
        </w:tabs>
        <w:spacing w:before="220" w:after="120"/>
        <w:ind w:left="0" w:firstLine="0"/>
      </w:pPr>
      <w:bookmarkStart w:id="229" w:name="_Ref476723808"/>
      <w:bookmarkStart w:id="230" w:name="_Toc476829089"/>
      <w:bookmarkStart w:id="231" w:name="_Toc478056640"/>
      <w:bookmarkStart w:id="232" w:name="_Toc479795778"/>
      <w:bookmarkStart w:id="233" w:name="_Toc497829364"/>
      <w:bookmarkStart w:id="234" w:name="_Toc503972344"/>
      <w:bookmarkStart w:id="235" w:name="_Toc506470171"/>
      <w:bookmarkStart w:id="236" w:name="_Toc509331700"/>
      <w:bookmarkStart w:id="237" w:name="_Toc388786548"/>
      <w:r w:rsidRPr="008944D2">
        <w:t>Random Access Points</w:t>
      </w:r>
      <w:bookmarkEnd w:id="229"/>
      <w:bookmarkEnd w:id="230"/>
      <w:bookmarkEnd w:id="231"/>
      <w:bookmarkEnd w:id="232"/>
      <w:bookmarkEnd w:id="233"/>
      <w:bookmarkEnd w:id="234"/>
      <w:bookmarkEnd w:id="235"/>
      <w:bookmarkEnd w:id="236"/>
      <w:bookmarkEnd w:id="237"/>
    </w:p>
    <w:p w:rsidR="00A5602E" w:rsidRPr="008944D2" w:rsidRDefault="00A5602E" w:rsidP="00A5602E">
      <w:r w:rsidRPr="008944D2">
        <w:t xml:space="preserve">DTS-UHD audio samples may be either sync frames or non-sync frames, as identified by the first four bytes of the sample, which constitute the SYNCWORD, shown in </w:t>
      </w:r>
      <w:r w:rsidRPr="008944D2">
        <w:fldChar w:fldCharType="begin"/>
      </w:r>
      <w:r w:rsidRPr="008944D2">
        <w:instrText xml:space="preserve"> REF _Ref476639451 \h </w:instrText>
      </w:r>
      <w:r>
        <w:instrText xml:space="preserve"> \* MERGEFORMAT </w:instrText>
      </w:r>
      <w:r w:rsidRPr="008944D2">
        <w:fldChar w:fldCharType="separate"/>
      </w:r>
      <w:r w:rsidRPr="008944D2">
        <w:t xml:space="preserve">Table </w:t>
      </w:r>
      <w:r>
        <w:t>9</w:t>
      </w:r>
      <w:r w:rsidRPr="008944D2">
        <w:fldChar w:fldCharType="end"/>
      </w:r>
      <w:r w:rsidRPr="008944D2">
        <w:t>.</w:t>
      </w:r>
    </w:p>
    <w:p w:rsidR="00A5602E" w:rsidRPr="008944D2" w:rsidRDefault="00A5602E" w:rsidP="00A5602E">
      <w:pPr>
        <w:pStyle w:val="TAH"/>
      </w:pPr>
      <w:bookmarkStart w:id="238" w:name="_Ref476639451"/>
      <w:bookmarkStart w:id="239" w:name="_Toc476829097"/>
      <w:bookmarkStart w:id="240" w:name="_Toc478056655"/>
      <w:bookmarkStart w:id="241" w:name="_Toc479795793"/>
      <w:r w:rsidRPr="008944D2">
        <w:t xml:space="preserve">Table </w:t>
      </w:r>
      <w:r>
        <w:rPr>
          <w:noProof/>
        </w:rPr>
        <w:fldChar w:fldCharType="begin"/>
      </w:r>
      <w:r>
        <w:rPr>
          <w:noProof/>
        </w:rPr>
        <w:instrText xml:space="preserve"> SEQ Table \* ARABIC </w:instrText>
      </w:r>
      <w:r>
        <w:rPr>
          <w:noProof/>
        </w:rPr>
        <w:fldChar w:fldCharType="separate"/>
      </w:r>
      <w:r>
        <w:rPr>
          <w:noProof/>
        </w:rPr>
        <w:t>9</w:t>
      </w:r>
      <w:r>
        <w:rPr>
          <w:noProof/>
        </w:rPr>
        <w:fldChar w:fldCharType="end"/>
      </w:r>
      <w:bookmarkEnd w:id="238"/>
      <w:r w:rsidRPr="008944D2">
        <w:t xml:space="preserve"> : DTS-UHD SYNCWORD</w:t>
      </w:r>
      <w:bookmarkEnd w:id="239"/>
      <w:bookmarkEnd w:id="240"/>
      <w:bookmarkEnd w:id="241"/>
    </w:p>
    <w:tbl>
      <w:tblPr>
        <w:tblStyle w:val="TableGrid"/>
        <w:tblW w:w="0" w:type="auto"/>
        <w:jc w:val="center"/>
        <w:tblLook w:val="04A0" w:firstRow="1" w:lastRow="0" w:firstColumn="1" w:lastColumn="0" w:noHBand="0" w:noVBand="1"/>
      </w:tblPr>
      <w:tblGrid>
        <w:gridCol w:w="1300"/>
        <w:gridCol w:w="2421"/>
      </w:tblGrid>
      <w:tr w:rsidR="00A5602E" w:rsidRPr="008944D2" w:rsidTr="00A5602E">
        <w:trPr>
          <w:jc w:val="center"/>
        </w:trPr>
        <w:tc>
          <w:tcPr>
            <w:tcW w:w="0" w:type="auto"/>
          </w:tcPr>
          <w:p w:rsidR="00A5602E" w:rsidRPr="008944D2" w:rsidRDefault="00A5602E" w:rsidP="00A5602E">
            <w:pPr>
              <w:pStyle w:val="TAH"/>
            </w:pPr>
            <w:r w:rsidRPr="008944D2">
              <w:t>SYNCWORD</w:t>
            </w:r>
          </w:p>
        </w:tc>
        <w:tc>
          <w:tcPr>
            <w:tcW w:w="0" w:type="auto"/>
          </w:tcPr>
          <w:p w:rsidR="00A5602E" w:rsidRPr="008944D2" w:rsidRDefault="00A5602E" w:rsidP="00A5602E">
            <w:pPr>
              <w:pStyle w:val="TAH"/>
            </w:pPr>
            <w:r w:rsidRPr="008944D2">
              <w:t>Designation</w:t>
            </w:r>
          </w:p>
        </w:tc>
      </w:tr>
      <w:tr w:rsidR="00A5602E" w:rsidRPr="008944D2" w:rsidTr="00A5602E">
        <w:trPr>
          <w:jc w:val="center"/>
        </w:trPr>
        <w:tc>
          <w:tcPr>
            <w:tcW w:w="0" w:type="auto"/>
          </w:tcPr>
          <w:p w:rsidR="00A5602E" w:rsidRPr="008944D2" w:rsidRDefault="00A5602E" w:rsidP="00A5602E">
            <w:pPr>
              <w:pStyle w:val="TAC"/>
            </w:pPr>
            <w:r w:rsidRPr="008944D2">
              <w:t>0x40411BF2</w:t>
            </w:r>
          </w:p>
        </w:tc>
        <w:tc>
          <w:tcPr>
            <w:tcW w:w="0" w:type="auto"/>
          </w:tcPr>
          <w:p w:rsidR="00A5602E" w:rsidRPr="008944D2" w:rsidRDefault="00A5602E" w:rsidP="00A5602E">
            <w:pPr>
              <w:pStyle w:val="TAC"/>
            </w:pPr>
            <w:r w:rsidRPr="008944D2">
              <w:t>DTS-UHD Sync Frame</w:t>
            </w:r>
          </w:p>
        </w:tc>
      </w:tr>
      <w:tr w:rsidR="00A5602E" w:rsidRPr="008944D2" w:rsidTr="00A5602E">
        <w:trPr>
          <w:jc w:val="center"/>
        </w:trPr>
        <w:tc>
          <w:tcPr>
            <w:tcW w:w="0" w:type="auto"/>
          </w:tcPr>
          <w:p w:rsidR="00A5602E" w:rsidRPr="008944D2" w:rsidRDefault="00A5602E" w:rsidP="00A5602E">
            <w:pPr>
              <w:pStyle w:val="TAC"/>
            </w:pPr>
            <w:r w:rsidRPr="008944D2">
              <w:t>0x71C442E8</w:t>
            </w:r>
          </w:p>
        </w:tc>
        <w:tc>
          <w:tcPr>
            <w:tcW w:w="0" w:type="auto"/>
          </w:tcPr>
          <w:p w:rsidR="00A5602E" w:rsidRPr="008944D2" w:rsidRDefault="00A5602E" w:rsidP="00A5602E">
            <w:pPr>
              <w:pStyle w:val="TAC"/>
            </w:pPr>
            <w:r w:rsidRPr="008944D2">
              <w:t>DTS-UHD Non-sync Frame</w:t>
            </w:r>
          </w:p>
        </w:tc>
      </w:tr>
    </w:tbl>
    <w:p w:rsidR="00A5602E" w:rsidRPr="008944D2" w:rsidRDefault="00A5602E" w:rsidP="00A5602E">
      <w:pPr>
        <w:pStyle w:val="Norm-NoSpaceAbove"/>
      </w:pPr>
    </w:p>
    <w:p w:rsidR="00A5602E" w:rsidRDefault="00A5602E" w:rsidP="00A5602E">
      <w:r w:rsidRPr="008944D2">
        <w:t xml:space="preserve">For all DTS-UHD tracks containing both sync frames and non-sync frames, the first sample in the track shall be a sync frame. For fragmented track files, the first sample in each fragment shall be a sync frame. </w:t>
      </w:r>
    </w:p>
    <w:p w:rsidR="00A5602E" w:rsidRPr="008944D2" w:rsidRDefault="00A5602E" w:rsidP="00A5602E">
      <w:r>
        <w:t>For track fragments containing multiple mdat boxes, the first DTS-UHD frame stored in each mdat shall be a sync frame.</w:t>
      </w:r>
    </w:p>
    <w:p w:rsidR="00A5602E" w:rsidRDefault="00A5602E" w:rsidP="00A5602E">
      <w:r w:rsidRPr="008944D2">
        <w:t>For DTS-UHD tracks containing non-sync frames, the methods provided in 14496-12</w:t>
      </w:r>
      <w:r>
        <w:t> [</w:t>
      </w:r>
      <w:r>
        <w:fldChar w:fldCharType="begin"/>
      </w:r>
      <w:r>
        <w:instrText xml:space="preserve"> REF REF_ISOIEC14496_12 \h </w:instrText>
      </w:r>
      <w:r>
        <w:fldChar w:fldCharType="separate"/>
      </w:r>
      <w:r>
        <w:rPr>
          <w:noProof/>
        </w:rPr>
        <w:t>2</w:t>
      </w:r>
      <w:r>
        <w:fldChar w:fldCharType="end"/>
      </w:r>
      <w:r>
        <w:t>]</w:t>
      </w:r>
      <w:r w:rsidRPr="008944D2">
        <w:t xml:space="preserve"> for locating random access points such as the sync sample box ('stss'), the track fragment random access box ('tfra'), and random access information in 'trun', 'traf' and 'trex', shall be applied as required.</w:t>
      </w:r>
    </w:p>
    <w:p w:rsidR="00A5602E" w:rsidRDefault="00A5602E" w:rsidP="00A5602E">
      <w:pPr>
        <w:pStyle w:val="Heading2"/>
        <w:overflowPunct w:val="0"/>
        <w:autoSpaceDE w:val="0"/>
        <w:autoSpaceDN w:val="0"/>
        <w:adjustRightInd w:val="0"/>
        <w:textAlignment w:val="baseline"/>
      </w:pPr>
      <w:bookmarkStart w:id="242" w:name="_Toc516587683"/>
      <w:r>
        <w:t>Output to Headphones and Loudspeakers</w:t>
      </w:r>
      <w:bookmarkEnd w:id="242"/>
    </w:p>
    <w:p w:rsidR="00A5602E" w:rsidRDefault="0023326D" w:rsidP="00A5602E">
      <w:pPr>
        <w:rPr>
          <w:lang w:val="en-US"/>
        </w:rPr>
      </w:pPr>
      <w:r>
        <w:rPr>
          <w:lang w:val="en-US"/>
        </w:rPr>
        <w:t xml:space="preserve">The rendered output </w:t>
      </w:r>
      <w:r w:rsidR="001D3D63">
        <w:rPr>
          <w:lang w:val="en-US"/>
        </w:rPr>
        <w:t>for loudspeakers shall be</w:t>
      </w:r>
      <w:r w:rsidR="00553826">
        <w:rPr>
          <w:lang w:val="en-US"/>
        </w:rPr>
        <w:t xml:space="preserve"> </w:t>
      </w:r>
      <w:r w:rsidR="001D3D63">
        <w:rPr>
          <w:lang w:val="en-US"/>
        </w:rPr>
        <w:t xml:space="preserve">a multichannel 24-bit </w:t>
      </w:r>
      <w:r w:rsidR="00553826">
        <w:rPr>
          <w:lang w:val="en-US"/>
        </w:rPr>
        <w:t xml:space="preserve">linear PCM stream </w:t>
      </w:r>
      <w:r w:rsidR="001D3D63">
        <w:rPr>
          <w:lang w:val="en-US"/>
        </w:rPr>
        <w:t xml:space="preserve">with one output </w:t>
      </w:r>
      <w:r w:rsidR="00553826">
        <w:rPr>
          <w:lang w:val="en-US"/>
        </w:rPr>
        <w:t xml:space="preserve">per rendered channel. </w:t>
      </w:r>
      <w:r w:rsidR="001D3D63">
        <w:rPr>
          <w:lang w:val="en-US"/>
        </w:rPr>
        <w:t xml:space="preserve">The rendered channel configuration </w:t>
      </w:r>
      <w:r w:rsidR="002310AF">
        <w:rPr>
          <w:lang w:val="en-US"/>
        </w:rPr>
        <w:t>is an input to</w:t>
      </w:r>
      <w:r w:rsidR="001D3D63">
        <w:rPr>
          <w:lang w:val="en-US"/>
        </w:rPr>
        <w:t xml:space="preserve"> the renderer according to ETSI TS 103 584</w:t>
      </w:r>
      <w:r w:rsidR="00292860">
        <w:rPr>
          <w:lang w:val="en-US"/>
        </w:rPr>
        <w:t>[</w:t>
      </w:r>
      <w:r w:rsidR="00292860">
        <w:rPr>
          <w:lang w:val="en-US"/>
        </w:rPr>
        <w:fldChar w:fldCharType="begin"/>
      </w:r>
      <w:r w:rsidR="00292860">
        <w:rPr>
          <w:lang w:val="en-US"/>
        </w:rPr>
        <w:instrText xml:space="preserve"> REF REF_ETSITS103584 \h </w:instrText>
      </w:r>
      <w:r w:rsidR="00292860">
        <w:rPr>
          <w:lang w:val="en-US"/>
        </w:rPr>
      </w:r>
      <w:r w:rsidR="00292860">
        <w:rPr>
          <w:lang w:val="en-US"/>
        </w:rPr>
        <w:fldChar w:fldCharType="separate"/>
      </w:r>
      <w:r w:rsidR="00292860">
        <w:rPr>
          <w:noProof/>
        </w:rPr>
        <w:t>3</w:t>
      </w:r>
      <w:r w:rsidR="00292860">
        <w:rPr>
          <w:lang w:val="en-US"/>
        </w:rPr>
        <w:fldChar w:fldCharType="end"/>
      </w:r>
      <w:r w:rsidR="00292860">
        <w:rPr>
          <w:lang w:val="en-US"/>
        </w:rPr>
        <w:t>]</w:t>
      </w:r>
      <w:r w:rsidR="001D3D63">
        <w:rPr>
          <w:lang w:val="en-US"/>
        </w:rPr>
        <w:t>.</w:t>
      </w:r>
    </w:p>
    <w:p w:rsidR="001D3D63" w:rsidRPr="0023326D" w:rsidRDefault="001D3D63" w:rsidP="00A5602E">
      <w:pPr>
        <w:rPr>
          <w:lang w:val="en-US"/>
        </w:rPr>
      </w:pPr>
      <w:r>
        <w:rPr>
          <w:lang w:val="en-US"/>
        </w:rPr>
        <w:t>The rendered output for headphones shall be a stereo 24-bit linear PCM stream</w:t>
      </w:r>
      <w:r w:rsidR="0090168D">
        <w:rPr>
          <w:lang w:val="en-US"/>
        </w:rPr>
        <w:t xml:space="preserve"> output from the Binaural Renderer</w:t>
      </w:r>
      <w:r>
        <w:rPr>
          <w:lang w:val="en-US"/>
        </w:rPr>
        <w:t>.</w:t>
      </w:r>
      <w:r w:rsidR="0090168D">
        <w:rPr>
          <w:lang w:val="en-US"/>
        </w:rPr>
        <w:t xml:space="preserve"> </w:t>
      </w:r>
    </w:p>
    <w:p w:rsidR="00A5602E" w:rsidRDefault="00A5602E" w:rsidP="00A5602E">
      <w:pPr>
        <w:pStyle w:val="Heading2"/>
        <w:overflowPunct w:val="0"/>
        <w:autoSpaceDE w:val="0"/>
        <w:autoSpaceDN w:val="0"/>
        <w:adjustRightInd w:val="0"/>
        <w:textAlignment w:val="baseline"/>
      </w:pPr>
      <w:bookmarkStart w:id="243" w:name="_Toc516587684"/>
      <w:r>
        <w:t>Head Tracking</w:t>
      </w:r>
      <w:bookmarkEnd w:id="243"/>
    </w:p>
    <w:p w:rsidR="001D3D63" w:rsidRDefault="0090168D" w:rsidP="001D3D63">
      <w:pPr>
        <w:spacing w:before="240"/>
      </w:pPr>
      <w:r>
        <w:t>H</w:t>
      </w:r>
      <w:r w:rsidR="001D3D63">
        <w:t xml:space="preserve">ead-tracking information is passed to the Ambix rotator plugin using </w:t>
      </w:r>
      <w:r>
        <w:t xml:space="preserve">Unity </w:t>
      </w:r>
      <w:r w:rsidR="001D3D63">
        <w:t>O</w:t>
      </w:r>
      <w:r>
        <w:t xml:space="preserve">pen </w:t>
      </w:r>
      <w:r w:rsidR="001D3D63">
        <w:t>S</w:t>
      </w:r>
      <w:r>
        <w:t xml:space="preserve">ound </w:t>
      </w:r>
      <w:r w:rsidR="001D3D63">
        <w:t>C</w:t>
      </w:r>
      <w:r>
        <w:t>ontrol (OSC) messages</w:t>
      </w:r>
      <w:r w:rsidR="002310AF">
        <w:t xml:space="preserve"> [</w:t>
      </w:r>
      <w:r w:rsidR="00CD10A2">
        <w:fldChar w:fldCharType="begin"/>
      </w:r>
      <w:r w:rsidR="00CD10A2">
        <w:instrText xml:space="preserve"> REF REF_OSC \h </w:instrText>
      </w:r>
      <w:r w:rsidR="00CD10A2">
        <w:fldChar w:fldCharType="separate"/>
      </w:r>
      <w:r w:rsidR="00CD10A2" w:rsidRPr="00CD10A2">
        <w:rPr>
          <w:noProof/>
        </w:rPr>
        <w:t>7</w:t>
      </w:r>
      <w:r w:rsidR="00CD10A2">
        <w:fldChar w:fldCharType="end"/>
      </w:r>
      <w:r w:rsidR="002310AF">
        <w:t>]</w:t>
      </w:r>
      <w:r w:rsidR="001D3D63">
        <w:t>.</w:t>
      </w:r>
    </w:p>
    <w:p w:rsidR="00A5602E" w:rsidRDefault="00A5602E" w:rsidP="00A5602E">
      <w:pPr>
        <w:pStyle w:val="Heading2"/>
        <w:overflowPunct w:val="0"/>
        <w:autoSpaceDE w:val="0"/>
        <w:autoSpaceDN w:val="0"/>
        <w:adjustRightInd w:val="0"/>
        <w:textAlignment w:val="baseline"/>
      </w:pPr>
      <w:bookmarkStart w:id="244" w:name="_Toc516587685"/>
      <w:r>
        <w:t>External Render API</w:t>
      </w:r>
      <w:bookmarkEnd w:id="244"/>
    </w:p>
    <w:p w:rsidR="00A5602E" w:rsidRPr="0090168D" w:rsidRDefault="00292860" w:rsidP="00A5602E">
      <w:pPr>
        <w:rPr>
          <w:lang w:val="en-US"/>
        </w:rPr>
      </w:pPr>
      <w:r>
        <w:rPr>
          <w:lang w:val="en-US"/>
        </w:rPr>
        <w:t xml:space="preserve">The DTS-UHD VRStream profile </w:t>
      </w:r>
      <w:r w:rsidR="0090168D">
        <w:rPr>
          <w:lang w:val="en-US"/>
        </w:rPr>
        <w:t>is not defining an external renderer.</w:t>
      </w:r>
    </w:p>
    <w:p w:rsidR="00A5602E" w:rsidRDefault="00A5602E" w:rsidP="00A5602E">
      <w:pPr>
        <w:pStyle w:val="Heading2"/>
        <w:overflowPunct w:val="0"/>
        <w:autoSpaceDE w:val="0"/>
        <w:autoSpaceDN w:val="0"/>
        <w:adjustRightInd w:val="0"/>
        <w:textAlignment w:val="baseline"/>
      </w:pPr>
      <w:bookmarkStart w:id="245" w:name="_Toc516587686"/>
      <w:r>
        <w:lastRenderedPageBreak/>
        <w:t>API To Define HRTF</w:t>
      </w:r>
      <w:bookmarkEnd w:id="245"/>
    </w:p>
    <w:p w:rsidR="002310AF" w:rsidRDefault="002310AF" w:rsidP="002310AF">
      <w:r>
        <w:t>The DTS-UHD implementation does not include a specific API to define or modify HRTF. A reference HRTF renderer</w:t>
      </w:r>
      <w:r w:rsidR="001307B3">
        <w:t xml:space="preserve"> that can be use as an example</w:t>
      </w:r>
      <w:r>
        <w:t xml:space="preserve"> </w:t>
      </w:r>
      <w:r w:rsidR="001307B3">
        <w:t>is the Google Resonance Audio API Reference [</w:t>
      </w:r>
      <w:r w:rsidR="00CD10A2">
        <w:rPr>
          <w:highlight w:val="yellow"/>
        </w:rPr>
        <w:fldChar w:fldCharType="begin"/>
      </w:r>
      <w:r w:rsidR="00CD10A2">
        <w:instrText xml:space="preserve"> REF REF_GoogGRA \h </w:instrText>
      </w:r>
      <w:r w:rsidR="00CD10A2">
        <w:rPr>
          <w:highlight w:val="yellow"/>
        </w:rPr>
      </w:r>
      <w:r w:rsidR="00CD10A2">
        <w:rPr>
          <w:highlight w:val="yellow"/>
        </w:rPr>
        <w:fldChar w:fldCharType="separate"/>
      </w:r>
      <w:r w:rsidR="00CD10A2" w:rsidRPr="00CD10A2">
        <w:rPr>
          <w:noProof/>
        </w:rPr>
        <w:t>8</w:t>
      </w:r>
      <w:r w:rsidR="00CD10A2">
        <w:rPr>
          <w:highlight w:val="yellow"/>
        </w:rPr>
        <w:fldChar w:fldCharType="end"/>
      </w:r>
      <w:r w:rsidR="001307B3">
        <w:t>].</w:t>
      </w:r>
    </w:p>
    <w:p w:rsidR="00A5602E" w:rsidRDefault="00A5602E" w:rsidP="00A5602E">
      <w:pPr>
        <w:pStyle w:val="Heading1"/>
        <w:overflowPunct w:val="0"/>
        <w:autoSpaceDE w:val="0"/>
        <w:autoSpaceDN w:val="0"/>
        <w:adjustRightInd w:val="0"/>
        <w:textAlignment w:val="baseline"/>
      </w:pPr>
      <w:bookmarkStart w:id="246" w:name="_Toc516587687"/>
      <w:r>
        <w:t>Signa</w:t>
      </w:r>
      <w:r w:rsidR="001D3D63">
        <w:t>l</w:t>
      </w:r>
      <w:r>
        <w:t>ling</w:t>
      </w:r>
      <w:bookmarkEnd w:id="246"/>
    </w:p>
    <w:p w:rsidR="00A5602E" w:rsidRDefault="00A5602E" w:rsidP="00A5602E">
      <w:pPr>
        <w:pStyle w:val="Heading2"/>
        <w:overflowPunct w:val="0"/>
        <w:autoSpaceDE w:val="0"/>
        <w:autoSpaceDN w:val="0"/>
        <w:adjustRightInd w:val="0"/>
        <w:textAlignment w:val="baseline"/>
      </w:pPr>
      <w:bookmarkStart w:id="247" w:name="_Toc516587688"/>
      <w:r>
        <w:t>Signa</w:t>
      </w:r>
      <w:r w:rsidR="0090168D">
        <w:t>l</w:t>
      </w:r>
      <w:r>
        <w:t>ling for File Based Delivery</w:t>
      </w:r>
      <w:bookmarkEnd w:id="247"/>
    </w:p>
    <w:p w:rsidR="00A5602E" w:rsidRDefault="00A5602E" w:rsidP="00A5602E">
      <w:pPr>
        <w:rPr>
          <w:lang w:val="en-US"/>
        </w:rPr>
      </w:pPr>
      <w:r>
        <w:rPr>
          <w:lang w:val="en-US"/>
        </w:rPr>
        <w:t xml:space="preserve">When DTS-UHD </w:t>
      </w:r>
      <w:r w:rsidRPr="00292860">
        <w:rPr>
          <w:lang w:val="en-US"/>
        </w:rPr>
        <w:t>streams are are stored in .3GP files for file download delivery, the rules defined for storage of ISOBMFF tracks defined in 26.244</w:t>
      </w:r>
      <w:r w:rsidR="00CD10A2" w:rsidRPr="00292860">
        <w:rPr>
          <w:lang w:val="en-US"/>
        </w:rPr>
        <w:t>[</w:t>
      </w:r>
      <w:r w:rsidR="00CD10A2" w:rsidRPr="00292860">
        <w:rPr>
          <w:lang w:val="en-US"/>
        </w:rPr>
        <w:fldChar w:fldCharType="begin"/>
      </w:r>
      <w:r w:rsidR="00CD10A2" w:rsidRPr="00292860">
        <w:rPr>
          <w:lang w:val="en-US"/>
        </w:rPr>
        <w:instrText xml:space="preserve"> REF REF_3Gpp26244 \h </w:instrText>
      </w:r>
      <w:r w:rsidR="00292860">
        <w:rPr>
          <w:lang w:val="en-US"/>
        </w:rPr>
        <w:instrText xml:space="preserve"> \* MERGEFORMAT </w:instrText>
      </w:r>
      <w:r w:rsidR="00CD10A2" w:rsidRPr="00292860">
        <w:rPr>
          <w:lang w:val="en-US"/>
        </w:rPr>
      </w:r>
      <w:r w:rsidR="00CD10A2" w:rsidRPr="00292860">
        <w:rPr>
          <w:lang w:val="en-US"/>
        </w:rPr>
        <w:fldChar w:fldCharType="separate"/>
      </w:r>
      <w:r w:rsidR="00292860" w:rsidRPr="00292860">
        <w:rPr>
          <w:noProof/>
        </w:rPr>
        <w:t>5</w:t>
      </w:r>
      <w:r w:rsidR="00CD10A2" w:rsidRPr="00292860">
        <w:rPr>
          <w:lang w:val="en-US"/>
        </w:rPr>
        <w:fldChar w:fldCharType="end"/>
      </w:r>
      <w:r w:rsidR="00CD10A2" w:rsidRPr="00292860">
        <w:rPr>
          <w:lang w:val="en-US"/>
        </w:rPr>
        <w:t>]</w:t>
      </w:r>
      <w:r w:rsidRPr="00292860">
        <w:rPr>
          <w:lang w:val="en-US"/>
        </w:rPr>
        <w:t xml:space="preserve"> shall be applied.</w:t>
      </w:r>
    </w:p>
    <w:p w:rsidR="00A5602E" w:rsidRDefault="00A5602E" w:rsidP="00A5602E">
      <w:pPr>
        <w:pStyle w:val="Heading2"/>
        <w:overflowPunct w:val="0"/>
        <w:autoSpaceDE w:val="0"/>
        <w:autoSpaceDN w:val="0"/>
        <w:adjustRightInd w:val="0"/>
        <w:textAlignment w:val="baseline"/>
      </w:pPr>
      <w:bookmarkStart w:id="248" w:name="_Toc516587689"/>
      <w:r>
        <w:t>Signa</w:t>
      </w:r>
      <w:r w:rsidR="0090168D">
        <w:t>l</w:t>
      </w:r>
      <w:r>
        <w:t>ling for DASH Delivery</w:t>
      </w:r>
      <w:bookmarkEnd w:id="248"/>
    </w:p>
    <w:p w:rsidR="00A5602E" w:rsidRPr="00F828DF" w:rsidRDefault="00A5602E" w:rsidP="00A5602E">
      <w:pPr>
        <w:pStyle w:val="Heading3"/>
        <w:overflowPunct w:val="0"/>
        <w:autoSpaceDE w:val="0"/>
        <w:autoSpaceDN w:val="0"/>
        <w:adjustRightInd w:val="0"/>
        <w:textAlignment w:val="baseline"/>
      </w:pPr>
      <w:bookmarkStart w:id="249" w:name="_Toc476829075"/>
      <w:bookmarkStart w:id="250" w:name="_Toc478056624"/>
      <w:bookmarkStart w:id="251" w:name="_Toc479795764"/>
      <w:bookmarkStart w:id="252" w:name="_Toc497829350"/>
      <w:bookmarkStart w:id="253" w:name="_Toc503972329"/>
      <w:bookmarkStart w:id="254" w:name="_Toc506470156"/>
      <w:bookmarkStart w:id="255" w:name="_Toc509331685"/>
      <w:bookmarkStart w:id="256" w:name="_Toc388786533"/>
      <w:bookmarkStart w:id="257" w:name="_Toc516587690"/>
      <w:r w:rsidRPr="00F828DF">
        <w:t>Introduction</w:t>
      </w:r>
      <w:bookmarkEnd w:id="249"/>
      <w:bookmarkEnd w:id="250"/>
      <w:bookmarkEnd w:id="251"/>
      <w:bookmarkEnd w:id="252"/>
      <w:bookmarkEnd w:id="253"/>
      <w:bookmarkEnd w:id="254"/>
      <w:bookmarkEnd w:id="255"/>
      <w:bookmarkEnd w:id="256"/>
      <w:bookmarkEnd w:id="257"/>
    </w:p>
    <w:p w:rsidR="00A5602E" w:rsidRPr="00F828DF" w:rsidRDefault="00A5602E" w:rsidP="00A5602E">
      <w:pPr>
        <w:rPr>
          <w:lang w:val="en-US"/>
        </w:rPr>
      </w:pPr>
      <w:r w:rsidRPr="00F828DF">
        <w:rPr>
          <w:lang w:val="en-US"/>
        </w:rPr>
        <w:t>This chapter describes the DTS-UHD audio track in relation to the ISO file and the constraints on the DTS-UHD audio formats.</w:t>
      </w:r>
    </w:p>
    <w:p w:rsidR="00A5602E" w:rsidRPr="00F828DF" w:rsidRDefault="00A5602E" w:rsidP="00A5602E">
      <w:pPr>
        <w:pStyle w:val="Heading3"/>
        <w:overflowPunct w:val="0"/>
        <w:autoSpaceDE w:val="0"/>
        <w:autoSpaceDN w:val="0"/>
        <w:adjustRightInd w:val="0"/>
        <w:textAlignment w:val="baseline"/>
      </w:pPr>
      <w:bookmarkStart w:id="258" w:name="_Toc513880249"/>
      <w:bookmarkStart w:id="259" w:name="_Toc503972330"/>
      <w:bookmarkStart w:id="260" w:name="_Toc506470157"/>
      <w:bookmarkStart w:id="261" w:name="_Toc509331686"/>
      <w:bookmarkStart w:id="262" w:name="_Toc388786534"/>
      <w:bookmarkStart w:id="263" w:name="_Toc516587691"/>
      <w:bookmarkEnd w:id="258"/>
      <w:r w:rsidRPr="00F828DF">
        <w:t>DASH Media Presentation Description parameters for DTS-UHD</w:t>
      </w:r>
      <w:bookmarkEnd w:id="259"/>
      <w:bookmarkEnd w:id="260"/>
      <w:bookmarkEnd w:id="261"/>
      <w:bookmarkEnd w:id="262"/>
      <w:bookmarkEnd w:id="263"/>
    </w:p>
    <w:p w:rsidR="00A5602E" w:rsidRPr="00F828DF" w:rsidRDefault="00A5602E" w:rsidP="00A5602E">
      <w:pPr>
        <w:rPr>
          <w:lang w:val="en-US"/>
        </w:rPr>
      </w:pPr>
      <w:r w:rsidRPr="00F828DF">
        <w:rPr>
          <w:lang w:val="en-US"/>
        </w:rPr>
        <w:t>This section details the DASH MPD attributes and elements used with DTS-UHD.</w:t>
      </w:r>
    </w:p>
    <w:p w:rsidR="00A5602E" w:rsidRPr="00F828DF" w:rsidRDefault="00A5602E" w:rsidP="00A5602E">
      <w:pPr>
        <w:pStyle w:val="TH"/>
        <w:rPr>
          <w:lang w:val="en-US"/>
        </w:rPr>
      </w:pPr>
      <w:r w:rsidRPr="00F828DF">
        <w:rPr>
          <w:lang w:val="en-US"/>
        </w:rPr>
        <w:t xml:space="preserve">Table </w:t>
      </w:r>
      <w:r w:rsidRPr="00F828DF">
        <w:rPr>
          <w:lang w:val="en-US"/>
        </w:rPr>
        <w:fldChar w:fldCharType="begin"/>
      </w:r>
      <w:r w:rsidRPr="00F828DF">
        <w:rPr>
          <w:lang w:val="en-US"/>
        </w:rPr>
        <w:instrText xml:space="preserve"> SEQ Table \* ARABIC </w:instrText>
      </w:r>
      <w:r w:rsidRPr="00F828DF">
        <w:rPr>
          <w:lang w:val="en-US"/>
        </w:rPr>
        <w:fldChar w:fldCharType="separate"/>
      </w:r>
      <w:r>
        <w:rPr>
          <w:noProof/>
          <w:lang w:val="en-US"/>
        </w:rPr>
        <w:t>10</w:t>
      </w:r>
      <w:r w:rsidRPr="00F828DF">
        <w:rPr>
          <w:lang w:val="en-US"/>
        </w:rPr>
        <w:fldChar w:fldCharType="end"/>
      </w:r>
      <w:r w:rsidRPr="00F828DF">
        <w:rPr>
          <w:lang w:val="en-US"/>
        </w:rPr>
        <w:t>: DTS-UHD DASH Elements and Attributes</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5"/>
        <w:gridCol w:w="5965"/>
      </w:tblGrid>
      <w:tr w:rsidR="00A5602E" w:rsidRPr="00F828DF" w:rsidTr="00A5602E">
        <w:trPr>
          <w:trHeight w:val="85"/>
        </w:trPr>
        <w:tc>
          <w:tcPr>
            <w:tcW w:w="3095" w:type="dxa"/>
          </w:tcPr>
          <w:p w:rsidR="00A5602E" w:rsidRPr="00F828DF" w:rsidRDefault="00A5602E" w:rsidP="00A5602E">
            <w:pPr>
              <w:pStyle w:val="TAH"/>
              <w:rPr>
                <w:lang w:val="en-US"/>
              </w:rPr>
            </w:pPr>
            <w:r w:rsidRPr="00F828DF">
              <w:rPr>
                <w:lang w:val="en-US"/>
              </w:rPr>
              <w:t>Element or Attribute Name</w:t>
            </w:r>
          </w:p>
        </w:tc>
        <w:tc>
          <w:tcPr>
            <w:tcW w:w="5965" w:type="dxa"/>
          </w:tcPr>
          <w:p w:rsidR="00A5602E" w:rsidRPr="00F828DF" w:rsidRDefault="00A5602E" w:rsidP="00A5602E">
            <w:pPr>
              <w:pStyle w:val="TAH"/>
              <w:rPr>
                <w:lang w:val="en-US"/>
              </w:rPr>
            </w:pPr>
            <w:r w:rsidRPr="00F828DF">
              <w:rPr>
                <w:lang w:val="en-US"/>
              </w:rPr>
              <w:t>Description</w:t>
            </w:r>
          </w:p>
        </w:tc>
      </w:tr>
      <w:tr w:rsidR="00A5602E" w:rsidRPr="00F828DF" w:rsidTr="00A5602E">
        <w:trPr>
          <w:trHeight w:val="85"/>
        </w:trPr>
        <w:tc>
          <w:tcPr>
            <w:tcW w:w="3095" w:type="dxa"/>
          </w:tcPr>
          <w:p w:rsidR="00A5602E" w:rsidRPr="00F828DF" w:rsidRDefault="00A5602E" w:rsidP="00A5602E">
            <w:pPr>
              <w:pStyle w:val="TAL"/>
              <w:rPr>
                <w:lang w:val="en-US"/>
              </w:rPr>
            </w:pPr>
            <w:r w:rsidRPr="00F828DF">
              <w:rPr>
                <w:lang w:val="en-US"/>
              </w:rPr>
              <w:t>@codecs</w:t>
            </w:r>
          </w:p>
        </w:tc>
        <w:tc>
          <w:tcPr>
            <w:tcW w:w="5965" w:type="dxa"/>
          </w:tcPr>
          <w:p w:rsidR="00A5602E" w:rsidRPr="00F828DF" w:rsidRDefault="00A5602E" w:rsidP="00A5602E">
            <w:pPr>
              <w:pStyle w:val="TAL"/>
              <w:rPr>
                <w:lang w:val="en-US"/>
              </w:rPr>
            </w:pPr>
            <w:r w:rsidRPr="00F828DF">
              <w:rPr>
                <w:lang w:val="en-US"/>
              </w:rPr>
              <w:t>The value of the codecs attribute shall be created according to the syntax described in RFC 6381</w:t>
            </w:r>
            <w:r>
              <w:rPr>
                <w:lang w:val="en-US"/>
              </w:rPr>
              <w:t> [</w:t>
            </w:r>
            <w:r>
              <w:rPr>
                <w:lang w:val="en-US"/>
              </w:rPr>
              <w:fldChar w:fldCharType="begin"/>
            </w:r>
            <w:r>
              <w:rPr>
                <w:lang w:val="en-US"/>
              </w:rPr>
              <w:instrText xml:space="preserve"> REF REF_IETFRFC6381 \h </w:instrText>
            </w:r>
            <w:r>
              <w:rPr>
                <w:lang w:val="en-US"/>
              </w:rPr>
            </w:r>
            <w:r>
              <w:rPr>
                <w:lang w:val="en-US"/>
              </w:rPr>
              <w:fldChar w:fldCharType="separate"/>
            </w:r>
            <w:r>
              <w:rPr>
                <w:noProof/>
              </w:rPr>
              <w:t>4</w:t>
            </w:r>
            <w:r>
              <w:rPr>
                <w:lang w:val="en-US"/>
              </w:rPr>
              <w:fldChar w:fldCharType="end"/>
            </w:r>
            <w:r>
              <w:rPr>
                <w:lang w:val="en-US"/>
              </w:rPr>
              <w:t>]</w:t>
            </w:r>
            <w:r w:rsidRPr="00F828DF">
              <w:rPr>
                <w:lang w:val="en-US"/>
              </w:rPr>
              <w:t xml:space="preserve">. </w:t>
            </w:r>
          </w:p>
          <w:p w:rsidR="00A5602E" w:rsidRPr="00F828DF" w:rsidRDefault="00A5602E" w:rsidP="00A5602E">
            <w:pPr>
              <w:pStyle w:val="TAL"/>
              <w:rPr>
                <w:lang w:val="en-US"/>
              </w:rPr>
            </w:pPr>
            <w:r w:rsidRPr="00F828DF">
              <w:rPr>
                <w:lang w:val="en-US"/>
              </w:rPr>
              <w:t>For DTS-UHD</w:t>
            </w:r>
            <w:r>
              <w:rPr>
                <w:lang w:val="en-US"/>
              </w:rPr>
              <w:t xml:space="preserve"> VR streams </w:t>
            </w:r>
            <w:r w:rsidRPr="00F828DF">
              <w:rPr>
                <w:lang w:val="en-US"/>
              </w:rPr>
              <w:t xml:space="preserve">@codecs </w:t>
            </w:r>
            <w:r>
              <w:rPr>
                <w:lang w:val="en-US"/>
              </w:rPr>
              <w:t>shall be represented as the 4CC appended with a channel count profile. Available channel count profiles are 16, 24 and 32 waveforms.</w:t>
            </w:r>
          </w:p>
          <w:p w:rsidR="00A5602E" w:rsidRDefault="00A5602E" w:rsidP="00A5602E">
            <w:pPr>
              <w:pStyle w:val="TAL"/>
              <w:rPr>
                <w:lang w:val="en-US"/>
              </w:rPr>
            </w:pPr>
            <w:r>
              <w:rPr>
                <w:lang w:val="en-US"/>
              </w:rPr>
              <w:t xml:space="preserve">For example, a typical </w:t>
            </w:r>
            <w:r w:rsidR="0023326D">
              <w:rPr>
                <w:lang w:val="en-US"/>
              </w:rPr>
              <w:t>VR</w:t>
            </w:r>
            <w:r>
              <w:rPr>
                <w:lang w:val="en-US"/>
              </w:rPr>
              <w:t>Stream track with up to 24 waveforms is represented as:</w:t>
            </w:r>
          </w:p>
          <w:p w:rsidR="00A5602E" w:rsidRPr="00F828DF" w:rsidRDefault="00A5602E" w:rsidP="00A5602E">
            <w:pPr>
              <w:pStyle w:val="TAL"/>
              <w:rPr>
                <w:lang w:val="en-US"/>
              </w:rPr>
            </w:pPr>
            <w:r>
              <w:rPr>
                <w:lang w:val="en-US"/>
              </w:rPr>
              <w:t>@codecs = dtsv.24</w:t>
            </w:r>
          </w:p>
        </w:tc>
      </w:tr>
      <w:tr w:rsidR="00A5602E" w:rsidRPr="00F828DF" w:rsidTr="00A5602E">
        <w:trPr>
          <w:trHeight w:val="85"/>
        </w:trPr>
        <w:tc>
          <w:tcPr>
            <w:tcW w:w="3095" w:type="dxa"/>
          </w:tcPr>
          <w:p w:rsidR="00A5602E" w:rsidRPr="00F828DF" w:rsidRDefault="00A5602E" w:rsidP="00A5602E">
            <w:pPr>
              <w:pStyle w:val="TAL"/>
              <w:rPr>
                <w:lang w:val="en-US"/>
              </w:rPr>
            </w:pPr>
            <w:r w:rsidRPr="00F828DF">
              <w:rPr>
                <w:b/>
                <w:lang w:val="en-US"/>
              </w:rPr>
              <w:t>Preselection</w:t>
            </w:r>
            <w:r w:rsidRPr="00F828DF">
              <w:rPr>
                <w:lang w:val="en-US"/>
              </w:rPr>
              <w:t>@tag</w:t>
            </w:r>
          </w:p>
        </w:tc>
        <w:tc>
          <w:tcPr>
            <w:tcW w:w="5965" w:type="dxa"/>
            <w:vAlign w:val="center"/>
          </w:tcPr>
          <w:p w:rsidR="00A5602E" w:rsidRPr="00F828DF" w:rsidRDefault="00A5602E" w:rsidP="00A5602E">
            <w:pPr>
              <w:pStyle w:val="TAL"/>
              <w:rPr>
                <w:lang w:val="en-US"/>
              </w:rPr>
            </w:pPr>
            <w:r>
              <w:rPr>
                <w:lang w:val="en-US"/>
              </w:rPr>
              <w:t>If the DTS-UHD elementary stream contains multiple Audio Presentations, t</w:t>
            </w:r>
            <w:r w:rsidRPr="00F828DF">
              <w:rPr>
                <w:lang w:val="en-US"/>
              </w:rPr>
              <w:t xml:space="preserve">his field shall map to a selectable Presentation specified within a DTS-UHD stream by value of ucAudPresIndex, as defined in </w:t>
            </w:r>
            <w:r w:rsidRPr="00F828DF">
              <w:rPr>
                <w:bCs/>
                <w:lang w:val="en-US"/>
              </w:rPr>
              <w:t>TS</w:t>
            </w:r>
            <w:r>
              <w:rPr>
                <w:bCs/>
                <w:lang w:val="en-US"/>
              </w:rPr>
              <w:t> </w:t>
            </w:r>
            <w:r w:rsidRPr="00F828DF">
              <w:rPr>
                <w:bCs/>
                <w:lang w:val="en-US"/>
              </w:rPr>
              <w:t>103</w:t>
            </w:r>
            <w:r>
              <w:rPr>
                <w:bCs/>
                <w:lang w:val="en-US"/>
              </w:rPr>
              <w:t> </w:t>
            </w:r>
            <w:r w:rsidRPr="00F828DF">
              <w:rPr>
                <w:bCs/>
                <w:lang w:val="en-US"/>
              </w:rPr>
              <w:t>491 </w:t>
            </w:r>
            <w:r>
              <w:rPr>
                <w:bCs/>
                <w:lang w:val="en-US"/>
              </w:rPr>
              <w:t>[</w:t>
            </w:r>
            <w:r>
              <w:rPr>
                <w:bCs/>
                <w:lang w:val="en-US"/>
              </w:rPr>
              <w:fldChar w:fldCharType="begin"/>
            </w:r>
            <w:r>
              <w:rPr>
                <w:bCs/>
                <w:lang w:val="en-US"/>
              </w:rPr>
              <w:instrText xml:space="preserve"> REF REF_ETSITS103491 \h </w:instrText>
            </w:r>
            <w:r>
              <w:rPr>
                <w:bCs/>
                <w:lang w:val="en-US"/>
              </w:rPr>
            </w:r>
            <w:r>
              <w:rPr>
                <w:bCs/>
                <w:lang w:val="en-US"/>
              </w:rPr>
              <w:fldChar w:fldCharType="separate"/>
            </w:r>
            <w:r>
              <w:rPr>
                <w:noProof/>
              </w:rPr>
              <w:t>1</w:t>
            </w:r>
            <w:r>
              <w:rPr>
                <w:bCs/>
                <w:lang w:val="en-US"/>
              </w:rPr>
              <w:fldChar w:fldCharType="end"/>
            </w:r>
            <w:r>
              <w:rPr>
                <w:bCs/>
                <w:lang w:val="en-US"/>
              </w:rPr>
              <w:t>]</w:t>
            </w:r>
          </w:p>
        </w:tc>
      </w:tr>
      <w:tr w:rsidR="00A5602E" w:rsidRPr="00F828DF" w:rsidTr="00A5602E">
        <w:trPr>
          <w:trHeight w:val="85"/>
        </w:trPr>
        <w:tc>
          <w:tcPr>
            <w:tcW w:w="3095" w:type="dxa"/>
          </w:tcPr>
          <w:p w:rsidR="00A5602E" w:rsidRPr="00F828DF" w:rsidRDefault="00A5602E" w:rsidP="00A5602E">
            <w:pPr>
              <w:pStyle w:val="TAL"/>
              <w:rPr>
                <w:b/>
                <w:lang w:val="en-US"/>
              </w:rPr>
            </w:pPr>
            <w:r w:rsidRPr="00F828DF">
              <w:rPr>
                <w:b/>
                <w:lang w:val="en-US"/>
              </w:rPr>
              <w:t>AdaptationSet</w:t>
            </w:r>
            <w:r w:rsidRPr="00F828DF">
              <w:rPr>
                <w:lang w:val="en-US"/>
              </w:rPr>
              <w:t>@tag</w:t>
            </w:r>
          </w:p>
        </w:tc>
        <w:tc>
          <w:tcPr>
            <w:tcW w:w="5965" w:type="dxa"/>
          </w:tcPr>
          <w:p w:rsidR="00A5602E" w:rsidRPr="00F828DF" w:rsidRDefault="00A5602E" w:rsidP="00A5602E">
            <w:pPr>
              <w:pStyle w:val="TAL"/>
              <w:rPr>
                <w:lang w:val="en-US"/>
              </w:rPr>
            </w:pPr>
            <w:r w:rsidRPr="00F828DF">
              <w:rPr>
                <w:lang w:val="en-US"/>
              </w:rPr>
              <w:t xml:space="preserve">This field shall list selectable Presentations specified within a DTS-UHD stream by values of ucAudPresIndex, as defined in </w:t>
            </w:r>
            <w:r w:rsidRPr="00F828DF">
              <w:rPr>
                <w:bCs/>
                <w:lang w:val="en-US"/>
              </w:rPr>
              <w:t>TS 103 491 </w:t>
            </w:r>
            <w:r>
              <w:rPr>
                <w:bCs/>
                <w:lang w:val="en-US"/>
              </w:rPr>
              <w:t>[</w:t>
            </w:r>
            <w:r>
              <w:rPr>
                <w:bCs/>
                <w:lang w:val="en-US"/>
              </w:rPr>
              <w:fldChar w:fldCharType="begin"/>
            </w:r>
            <w:r>
              <w:rPr>
                <w:bCs/>
                <w:lang w:val="en-US"/>
              </w:rPr>
              <w:instrText xml:space="preserve"> REF REF_ETSITS103491 \h </w:instrText>
            </w:r>
            <w:r>
              <w:rPr>
                <w:bCs/>
                <w:lang w:val="en-US"/>
              </w:rPr>
            </w:r>
            <w:r>
              <w:rPr>
                <w:bCs/>
                <w:lang w:val="en-US"/>
              </w:rPr>
              <w:fldChar w:fldCharType="separate"/>
            </w:r>
            <w:r>
              <w:rPr>
                <w:noProof/>
              </w:rPr>
              <w:t>1</w:t>
            </w:r>
            <w:r>
              <w:rPr>
                <w:bCs/>
                <w:lang w:val="en-US"/>
              </w:rPr>
              <w:fldChar w:fldCharType="end"/>
            </w:r>
            <w:r>
              <w:rPr>
                <w:bCs/>
                <w:lang w:val="en-US"/>
              </w:rPr>
              <w:t>]</w:t>
            </w:r>
          </w:p>
        </w:tc>
      </w:tr>
      <w:tr w:rsidR="00A5602E" w:rsidRPr="00F828DF" w:rsidTr="00A5602E">
        <w:trPr>
          <w:trHeight w:val="85"/>
        </w:trPr>
        <w:tc>
          <w:tcPr>
            <w:tcW w:w="3095" w:type="dxa"/>
          </w:tcPr>
          <w:p w:rsidR="00A5602E" w:rsidRPr="00F828DF" w:rsidRDefault="00A5602E" w:rsidP="00A5602E">
            <w:pPr>
              <w:pStyle w:val="TAL"/>
              <w:rPr>
                <w:b/>
                <w:lang w:val="en-US"/>
              </w:rPr>
            </w:pPr>
            <w:bookmarkStart w:id="264" w:name="_Hlk506364364"/>
            <w:r w:rsidRPr="00F828DF">
              <w:rPr>
                <w:b/>
                <w:lang w:val="en-US"/>
              </w:rPr>
              <w:t>ContentComponent</w:t>
            </w:r>
            <w:r w:rsidRPr="00F828DF">
              <w:rPr>
                <w:lang w:val="en-US"/>
              </w:rPr>
              <w:t>@tag</w:t>
            </w:r>
            <w:bookmarkEnd w:id="264"/>
          </w:p>
        </w:tc>
        <w:tc>
          <w:tcPr>
            <w:tcW w:w="5965" w:type="dxa"/>
          </w:tcPr>
          <w:p w:rsidR="00A5602E" w:rsidRPr="00F828DF" w:rsidRDefault="00A5602E" w:rsidP="00A5602E">
            <w:pPr>
              <w:pStyle w:val="TAL"/>
              <w:rPr>
                <w:lang w:val="en-US"/>
              </w:rPr>
            </w:pPr>
            <w:r w:rsidRPr="00F828DF">
              <w:rPr>
                <w:lang w:val="en-US"/>
              </w:rPr>
              <w:t xml:space="preserve"> This field shall correspond to a value of ucAudPresIndex as defined in </w:t>
            </w:r>
            <w:r w:rsidRPr="00F828DF">
              <w:rPr>
                <w:bCs/>
                <w:lang w:val="en-US"/>
              </w:rPr>
              <w:t>TS 103 491 </w:t>
            </w:r>
            <w:r>
              <w:rPr>
                <w:bCs/>
                <w:lang w:val="en-US"/>
              </w:rPr>
              <w:t>[</w:t>
            </w:r>
            <w:r>
              <w:rPr>
                <w:bCs/>
                <w:lang w:val="en-US"/>
              </w:rPr>
              <w:fldChar w:fldCharType="begin"/>
            </w:r>
            <w:r>
              <w:rPr>
                <w:bCs/>
                <w:lang w:val="en-US"/>
              </w:rPr>
              <w:instrText xml:space="preserve"> REF REF_ETSITS103491 \h </w:instrText>
            </w:r>
            <w:r>
              <w:rPr>
                <w:bCs/>
                <w:lang w:val="en-US"/>
              </w:rPr>
            </w:r>
            <w:r>
              <w:rPr>
                <w:bCs/>
                <w:lang w:val="en-US"/>
              </w:rPr>
              <w:fldChar w:fldCharType="separate"/>
            </w:r>
            <w:r>
              <w:rPr>
                <w:noProof/>
              </w:rPr>
              <w:t>1</w:t>
            </w:r>
            <w:r>
              <w:rPr>
                <w:bCs/>
                <w:lang w:val="en-US"/>
              </w:rPr>
              <w:fldChar w:fldCharType="end"/>
            </w:r>
            <w:r>
              <w:rPr>
                <w:bCs/>
                <w:lang w:val="en-US"/>
              </w:rPr>
              <w:t>]</w:t>
            </w:r>
            <w:r w:rsidRPr="00F828DF">
              <w:rPr>
                <w:bCs/>
                <w:lang w:val="en-US"/>
              </w:rPr>
              <w:t xml:space="preserve"> </w:t>
            </w:r>
            <w:r w:rsidRPr="00F828DF">
              <w:rPr>
                <w:lang w:val="en-US"/>
              </w:rPr>
              <w:t>for the stream indicated in the tag.</w:t>
            </w:r>
          </w:p>
        </w:tc>
      </w:tr>
      <w:tr w:rsidR="00A5602E" w:rsidRPr="00F828DF" w:rsidTr="00A5602E">
        <w:trPr>
          <w:trHeight w:val="85"/>
        </w:trPr>
        <w:tc>
          <w:tcPr>
            <w:tcW w:w="3095" w:type="dxa"/>
          </w:tcPr>
          <w:p w:rsidR="00A5602E" w:rsidRPr="00F828DF" w:rsidRDefault="00A5602E" w:rsidP="00A5602E">
            <w:pPr>
              <w:pStyle w:val="TAL"/>
              <w:rPr>
                <w:b/>
                <w:lang w:val="en-US"/>
              </w:rPr>
            </w:pPr>
            <w:r w:rsidRPr="00F828DF">
              <w:rPr>
                <w:b/>
                <w:lang w:val="en-US"/>
              </w:rPr>
              <w:t>AudioChannelConfiguration</w:t>
            </w:r>
          </w:p>
        </w:tc>
        <w:tc>
          <w:tcPr>
            <w:tcW w:w="5965" w:type="dxa"/>
          </w:tcPr>
          <w:p w:rsidR="00A5602E" w:rsidRPr="00F828DF" w:rsidRDefault="00A5602E" w:rsidP="00A5602E">
            <w:pPr>
              <w:pStyle w:val="TAL"/>
              <w:rPr>
                <w:lang w:val="en-US"/>
              </w:rPr>
            </w:pPr>
            <w:r w:rsidRPr="00F828DF">
              <w:rPr>
                <w:lang w:val="en-US"/>
              </w:rPr>
              <w:t>DTS-UHD shall use the following scheme URI:</w:t>
            </w:r>
          </w:p>
          <w:p w:rsidR="00A5602E" w:rsidRPr="00F828DF" w:rsidRDefault="00A5602E" w:rsidP="00A5602E">
            <w:pPr>
              <w:pStyle w:val="TAL"/>
              <w:rPr>
                <w:lang w:val="en-US"/>
              </w:rPr>
            </w:pPr>
            <w:r w:rsidRPr="00F828DF">
              <w:rPr>
                <w:lang w:val="en-US"/>
              </w:rPr>
              <w:t>tag:</w:t>
            </w:r>
            <w:hyperlink r:id="rId17" w:history="1">
              <w:r w:rsidRPr="00F828DF">
                <w:rPr>
                  <w:rStyle w:val="Hyperlink"/>
                  <w:lang w:val="en-US"/>
                </w:rPr>
                <w:t>dts.com</w:t>
              </w:r>
            </w:hyperlink>
            <w:r w:rsidRPr="00F828DF">
              <w:rPr>
                <w:lang w:val="en-US"/>
              </w:rPr>
              <w:t>, 2018:uhd:audio_channel_configuration</w:t>
            </w:r>
            <w:r>
              <w:rPr>
                <w:lang w:val="en-US"/>
              </w:rPr>
              <w:t xml:space="preserve"> </w:t>
            </w:r>
            <w:r w:rsidRPr="00F828DF">
              <w:rPr>
                <w:lang w:val="en-US"/>
              </w:rPr>
              <w:t xml:space="preserve">and the value shall be the ChannelMask as defined in </w:t>
            </w:r>
            <w:r w:rsidRPr="00F828DF">
              <w:rPr>
                <w:lang w:val="en-US"/>
              </w:rPr>
              <w:fldChar w:fldCharType="begin"/>
            </w:r>
            <w:r w:rsidRPr="00F828DF">
              <w:rPr>
                <w:lang w:val="en-US"/>
              </w:rPr>
              <w:instrText xml:space="preserve"> REF _Ref477436612 \r \h </w:instrText>
            </w:r>
            <w:r w:rsidRPr="00F828DF">
              <w:rPr>
                <w:lang w:val="en-US"/>
              </w:rPr>
            </w:r>
            <w:r w:rsidRPr="00F828DF">
              <w:rPr>
                <w:lang w:val="en-US"/>
              </w:rPr>
              <w:fldChar w:fldCharType="separate"/>
            </w:r>
            <w:r>
              <w:rPr>
                <w:lang w:val="en-US"/>
              </w:rPr>
              <w:t>5.1.10.5</w:t>
            </w:r>
            <w:r w:rsidRPr="00F828DF">
              <w:rPr>
                <w:lang w:val="en-US"/>
              </w:rPr>
              <w:fldChar w:fldCharType="end"/>
            </w:r>
            <w:r w:rsidRPr="00F828DF">
              <w:rPr>
                <w:lang w:val="en-US"/>
              </w:rPr>
              <w:t xml:space="preserve"> of this specification.</w:t>
            </w:r>
          </w:p>
        </w:tc>
      </w:tr>
      <w:tr w:rsidR="00A5602E" w:rsidRPr="00F828DF" w:rsidTr="00A5602E">
        <w:trPr>
          <w:trHeight w:val="85"/>
        </w:trPr>
        <w:tc>
          <w:tcPr>
            <w:tcW w:w="3095" w:type="dxa"/>
          </w:tcPr>
          <w:p w:rsidR="00A5602E" w:rsidRPr="00F828DF" w:rsidRDefault="00A5602E" w:rsidP="00A5602E">
            <w:pPr>
              <w:pStyle w:val="TAL"/>
              <w:rPr>
                <w:lang w:val="en-US"/>
              </w:rPr>
            </w:pPr>
            <w:r w:rsidRPr="00F828DF">
              <w:rPr>
                <w:lang w:val="en-US"/>
              </w:rPr>
              <w:t>@audioSamplingRate</w:t>
            </w:r>
          </w:p>
        </w:tc>
        <w:tc>
          <w:tcPr>
            <w:tcW w:w="5965" w:type="dxa"/>
          </w:tcPr>
          <w:p w:rsidR="00A5602E" w:rsidRPr="00F828DF" w:rsidRDefault="00A5602E" w:rsidP="00A5602E">
            <w:pPr>
              <w:pStyle w:val="TAL"/>
              <w:rPr>
                <w:lang w:val="en-US"/>
              </w:rPr>
            </w:pPr>
            <w:r w:rsidRPr="00F828DF">
              <w:rPr>
                <w:lang w:val="en-US"/>
              </w:rPr>
              <w:t>The value shall equal the maximum audio sampling frequency of the decoded audio presentation.</w:t>
            </w:r>
          </w:p>
        </w:tc>
      </w:tr>
      <w:tr w:rsidR="00A5602E" w:rsidRPr="00F828DF" w:rsidTr="00A5602E">
        <w:trPr>
          <w:trHeight w:val="85"/>
        </w:trPr>
        <w:tc>
          <w:tcPr>
            <w:tcW w:w="3095" w:type="dxa"/>
          </w:tcPr>
          <w:p w:rsidR="00A5602E" w:rsidRPr="00F828DF" w:rsidRDefault="00A5602E" w:rsidP="00A5602E">
            <w:pPr>
              <w:pStyle w:val="TAL"/>
              <w:rPr>
                <w:lang w:val="en-US"/>
              </w:rPr>
            </w:pPr>
            <w:r w:rsidRPr="00F828DF">
              <w:rPr>
                <w:lang w:val="en-US"/>
              </w:rPr>
              <w:t>@mimeType</w:t>
            </w:r>
          </w:p>
        </w:tc>
        <w:tc>
          <w:tcPr>
            <w:tcW w:w="5965" w:type="dxa"/>
          </w:tcPr>
          <w:p w:rsidR="00A5602E" w:rsidRPr="00F828DF" w:rsidRDefault="00A5602E" w:rsidP="00A5602E">
            <w:pPr>
              <w:pStyle w:val="TAL"/>
              <w:rPr>
                <w:lang w:val="en-US"/>
              </w:rPr>
            </w:pPr>
            <w:r w:rsidRPr="00F828DF">
              <w:rPr>
                <w:lang w:val="en-US"/>
              </w:rPr>
              <w:t>The MIME type to be used with DTS-UHD shall be ”audio/mp4”.</w:t>
            </w:r>
          </w:p>
        </w:tc>
      </w:tr>
      <w:tr w:rsidR="00A5602E" w:rsidRPr="00F828DF" w:rsidTr="00A5602E">
        <w:trPr>
          <w:trHeight w:val="85"/>
        </w:trPr>
        <w:tc>
          <w:tcPr>
            <w:tcW w:w="3095" w:type="dxa"/>
          </w:tcPr>
          <w:p w:rsidR="00A5602E" w:rsidRPr="00F828DF" w:rsidRDefault="00A5602E" w:rsidP="00A5602E">
            <w:pPr>
              <w:pStyle w:val="TAL"/>
              <w:rPr>
                <w:b/>
                <w:lang w:val="en-US"/>
              </w:rPr>
            </w:pPr>
            <w:r w:rsidRPr="00F828DF">
              <w:rPr>
                <w:b/>
                <w:lang w:val="en-US"/>
              </w:rPr>
              <w:t>RandomAccess</w:t>
            </w:r>
          </w:p>
        </w:tc>
        <w:tc>
          <w:tcPr>
            <w:tcW w:w="5965" w:type="dxa"/>
          </w:tcPr>
          <w:p w:rsidR="00A5602E" w:rsidRPr="00F828DF" w:rsidRDefault="00A5602E" w:rsidP="00A5602E">
            <w:pPr>
              <w:pStyle w:val="TAL"/>
              <w:rPr>
                <w:lang w:val="en-US"/>
              </w:rPr>
            </w:pPr>
            <w:r w:rsidRPr="00F828DF">
              <w:rPr>
                <w:lang w:val="en-US"/>
              </w:rPr>
              <w:t>The type to be used with DTS-UHD shall be ”closed”, i.e. the SAP type is 1.</w:t>
            </w:r>
          </w:p>
        </w:tc>
      </w:tr>
      <w:tr w:rsidR="00A5602E" w:rsidRPr="00F828DF" w:rsidTr="00A5602E">
        <w:trPr>
          <w:trHeight w:val="85"/>
        </w:trPr>
        <w:tc>
          <w:tcPr>
            <w:tcW w:w="3095" w:type="dxa"/>
          </w:tcPr>
          <w:p w:rsidR="00A5602E" w:rsidRPr="00F828DF" w:rsidRDefault="00A5602E" w:rsidP="00A5602E">
            <w:pPr>
              <w:pStyle w:val="TAL"/>
              <w:rPr>
                <w:b/>
                <w:lang w:val="en-US"/>
              </w:rPr>
            </w:pPr>
            <w:r w:rsidRPr="00F828DF">
              <w:rPr>
                <w:b/>
                <w:lang w:val="en-US"/>
              </w:rPr>
              <w:t>Language</w:t>
            </w:r>
          </w:p>
        </w:tc>
        <w:tc>
          <w:tcPr>
            <w:tcW w:w="5965" w:type="dxa"/>
          </w:tcPr>
          <w:p w:rsidR="00A5602E" w:rsidRPr="00F828DF" w:rsidRDefault="00A5602E" w:rsidP="00A5602E">
            <w:pPr>
              <w:pStyle w:val="TAL"/>
              <w:rPr>
                <w:lang w:val="en-US"/>
              </w:rPr>
            </w:pPr>
            <w:r w:rsidRPr="00F828DF">
              <w:rPr>
                <w:lang w:val="en-US"/>
              </w:rPr>
              <w:t>The language indicated should equal the language of the dialogue element</w:t>
            </w:r>
            <w:r>
              <w:rPr>
                <w:lang w:val="en-US"/>
              </w:rPr>
              <w:t>.</w:t>
            </w:r>
          </w:p>
        </w:tc>
      </w:tr>
      <w:tr w:rsidR="00A5602E" w:rsidRPr="00F828DF" w:rsidTr="00A5602E">
        <w:trPr>
          <w:trHeight w:val="85"/>
        </w:trPr>
        <w:tc>
          <w:tcPr>
            <w:tcW w:w="3095" w:type="dxa"/>
          </w:tcPr>
          <w:p w:rsidR="00A5602E" w:rsidRPr="00F828DF" w:rsidRDefault="00A5602E" w:rsidP="00A5602E">
            <w:pPr>
              <w:pStyle w:val="TAL"/>
              <w:rPr>
                <w:b/>
                <w:lang w:val="en-US"/>
              </w:rPr>
            </w:pPr>
            <w:r w:rsidRPr="00F828DF">
              <w:rPr>
                <w:b/>
                <w:lang w:val="en-US"/>
              </w:rPr>
              <w:t>Role</w:t>
            </w:r>
          </w:p>
        </w:tc>
        <w:tc>
          <w:tcPr>
            <w:tcW w:w="5965" w:type="dxa"/>
          </w:tcPr>
          <w:p w:rsidR="00A5602E" w:rsidRPr="00F828DF" w:rsidRDefault="00A5602E" w:rsidP="00A5602E">
            <w:pPr>
              <w:pStyle w:val="TAL"/>
              <w:rPr>
                <w:lang w:val="en-US"/>
              </w:rPr>
            </w:pPr>
            <w:r w:rsidRPr="00F828DF">
              <w:rPr>
                <w:lang w:val="en-US"/>
              </w:rPr>
              <w:t>The Role@value should be set by the content author.</w:t>
            </w:r>
          </w:p>
        </w:tc>
      </w:tr>
      <w:tr w:rsidR="00A5602E" w:rsidRPr="00F828DF" w:rsidTr="00A5602E">
        <w:trPr>
          <w:trHeight w:val="85"/>
        </w:trPr>
        <w:tc>
          <w:tcPr>
            <w:tcW w:w="3095" w:type="dxa"/>
          </w:tcPr>
          <w:p w:rsidR="00A5602E" w:rsidRPr="00F828DF" w:rsidRDefault="00A5602E" w:rsidP="00A5602E">
            <w:pPr>
              <w:pStyle w:val="TAL"/>
              <w:rPr>
                <w:b/>
                <w:lang w:val="en-US"/>
              </w:rPr>
            </w:pPr>
            <w:r w:rsidRPr="00F828DF">
              <w:rPr>
                <w:b/>
                <w:lang w:val="en-US"/>
              </w:rPr>
              <w:t>Label</w:t>
            </w:r>
          </w:p>
        </w:tc>
        <w:tc>
          <w:tcPr>
            <w:tcW w:w="5965" w:type="dxa"/>
          </w:tcPr>
          <w:p w:rsidR="00A5602E" w:rsidRPr="00F828DF" w:rsidRDefault="00A5602E" w:rsidP="00A5602E">
            <w:pPr>
              <w:pStyle w:val="TAL"/>
              <w:rPr>
                <w:lang w:val="en-US"/>
              </w:rPr>
            </w:pPr>
            <w:r w:rsidRPr="00F828DF">
              <w:rPr>
                <w:lang w:val="en-US"/>
              </w:rPr>
              <w:t>The Label for a Representation should be set by the content author.</w:t>
            </w:r>
          </w:p>
        </w:tc>
      </w:tr>
    </w:tbl>
    <w:p w:rsidR="00080512" w:rsidRPr="004D3578" w:rsidRDefault="00080512"/>
    <w:p w:rsidR="00080512" w:rsidRPr="004D3578" w:rsidRDefault="00080512">
      <w:pPr>
        <w:pStyle w:val="Heading8"/>
      </w:pPr>
      <w:bookmarkStart w:id="265" w:name="_Toc354565196"/>
      <w:bookmarkStart w:id="266" w:name="historyclause"/>
      <w:r w:rsidRPr="004D3578">
        <w:lastRenderedPageBreak/>
        <w:t>Annex &lt;X&gt; (informative):</w:t>
      </w:r>
      <w:r w:rsidRPr="004D3578">
        <w:br/>
        <w:t>Change history</w:t>
      </w:r>
      <w:bookmarkEnd w:id="265"/>
    </w:p>
    <w:bookmarkEnd w:id="266"/>
    <w:p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rsidR="003C3971" w:rsidRDefault="003C3971" w:rsidP="003C3971">
      <w:pPr>
        <w:pStyle w:val="Guidance"/>
      </w:pPr>
      <w:r w:rsidRPr="00235394">
        <w:t>This table can be used for recording progress during the WG drafting process till TSG approval of this TR.</w:t>
      </w:r>
    </w:p>
    <w:p w:rsidR="003C3971" w:rsidRDefault="003C3971" w:rsidP="003C3971">
      <w:pPr>
        <w:pStyle w:val="Guidance"/>
      </w:pPr>
      <w:r>
        <w:t>For TRs under change control, use one line per approved Change Request</w:t>
      </w:r>
    </w:p>
    <w:p w:rsidR="003C3971" w:rsidRDefault="003C3971" w:rsidP="003C3971">
      <w:pPr>
        <w:pStyle w:val="Guidance"/>
      </w:pPr>
      <w:r>
        <w:t>Date: use format YYYY-MM</w:t>
      </w:r>
    </w:p>
    <w:p w:rsidR="003C3971" w:rsidRDefault="003C3971" w:rsidP="003C3971">
      <w:pPr>
        <w:pStyle w:val="Guidance"/>
      </w:pPr>
      <w:r>
        <w:t>TSG # : use format RAN#55</w:t>
      </w:r>
    </w:p>
    <w:p w:rsidR="003C3971" w:rsidRDefault="003C3971" w:rsidP="003C3971">
      <w:pPr>
        <w:pStyle w:val="Guidance"/>
      </w:pPr>
      <w:r>
        <w:t>CR: four digits, leading zeros as necessary</w:t>
      </w:r>
    </w:p>
    <w:p w:rsidR="003C3971" w:rsidRDefault="003C3971" w:rsidP="003C3971">
      <w:pPr>
        <w:pStyle w:val="Guidance"/>
      </w:pPr>
      <w:r>
        <w:t>Rev: blank, or number (max two digits)</w:t>
      </w:r>
    </w:p>
    <w:p w:rsidR="003C3971" w:rsidRDefault="003C3971" w:rsidP="003C3971">
      <w:pPr>
        <w:pStyle w:val="Guidance"/>
      </w:pPr>
      <w:r>
        <w:t>Cat: use one of the letters A, B, C, D, F</w:t>
      </w:r>
    </w:p>
    <w:p w:rsidR="003C3971" w:rsidRDefault="003C3971" w:rsidP="003C3971">
      <w:pPr>
        <w:pStyle w:val="Guidance"/>
      </w:pPr>
      <w:r>
        <w:t>Subject/Comment: for TSs under change control, include full text of the subject field of the Change Request cover</w:t>
      </w:r>
    </w:p>
    <w:p w:rsidR="003C3971" w:rsidRDefault="003C3971" w:rsidP="003C3971">
      <w:pPr>
        <w:pStyle w:val="Guidance"/>
      </w:pPr>
      <w:r>
        <w:t>New vers: use format n[n].n[n].n[n]</w:t>
      </w:r>
    </w:p>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C72833">
        <w:tc>
          <w:tcPr>
            <w:tcW w:w="1134" w:type="dxa"/>
            <w:shd w:val="solid" w:color="FFFFFF" w:fill="auto"/>
          </w:tcPr>
          <w:p w:rsidR="003C3971" w:rsidRPr="00235394" w:rsidRDefault="003C3971" w:rsidP="00C72833">
            <w:pPr>
              <w:pStyle w:val="Guidance"/>
            </w:pPr>
            <w:bookmarkStart w:id="267" w:name="OLE_LINK15"/>
            <w:bookmarkStart w:id="268" w:name="OLE_LINK16"/>
            <w:bookmarkStart w:id="269" w:name="OLE_LINK17"/>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3C3971" w:rsidRPr="00235394" w:rsidRDefault="003C3971" w:rsidP="00C72833">
            <w:pPr>
              <w:pStyle w:val="Guidance"/>
              <w:jc w:val="center"/>
            </w:pPr>
            <w:r w:rsidRPr="00235394">
              <w:t>1.3.3</w:t>
            </w:r>
          </w:p>
        </w:tc>
      </w:tr>
      <w:tr w:rsidR="003C3971" w:rsidRPr="00235394" w:rsidTr="00C72833">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tcPr>
          <w:p w:rsidR="003C3971" w:rsidRPr="00235394" w:rsidRDefault="003C3971" w:rsidP="00C72833">
            <w:pPr>
              <w:pStyle w:val="Guidance"/>
              <w:jc w:val="center"/>
            </w:pPr>
            <w:r w:rsidRPr="00235394">
              <w:t>1.3.4</w:t>
            </w:r>
          </w:p>
        </w:tc>
      </w:tr>
      <w:tr w:rsidR="003C3971" w:rsidRPr="00235394" w:rsidTr="00C72833">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tcPr>
          <w:p w:rsidR="003C3971" w:rsidRPr="00235394" w:rsidRDefault="003C3971" w:rsidP="00C72833">
            <w:pPr>
              <w:pStyle w:val="Guidance"/>
              <w:jc w:val="center"/>
            </w:pPr>
            <w:r w:rsidRPr="00235394">
              <w:t>1.3.5</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C72833">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C72833">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C72833">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C72833">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C72833">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C72833">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2B7217">
            <w:pPr>
              <w:numPr>
                <w:ilvl w:val="0"/>
                <w:numId w:val="1"/>
              </w:numPr>
              <w:spacing w:after="0"/>
              <w:rPr>
                <w:i/>
                <w:snapToGrid w:val="0"/>
                <w:color w:val="0000FF"/>
              </w:rPr>
            </w:pPr>
            <w:r w:rsidRPr="00A85DBC">
              <w:rPr>
                <w:i/>
                <w:snapToGrid w:val="0"/>
                <w:color w:val="0000FF"/>
              </w:rPr>
              <w:t xml:space="preserve">Changed File Properties to MCC macro default </w:t>
            </w:r>
          </w:p>
          <w:p w:rsidR="003C3971" w:rsidRPr="00235394" w:rsidRDefault="003C3971" w:rsidP="002B7217">
            <w:pPr>
              <w:numPr>
                <w:ilvl w:val="0"/>
                <w:numId w:val="1"/>
              </w:numPr>
              <w:spacing w:after="0"/>
              <w:rPr>
                <w:i/>
                <w:snapToGrid w:val="0"/>
                <w:color w:val="0000FF"/>
              </w:rPr>
            </w:pPr>
            <w:r w:rsidRPr="00235394">
              <w:rPr>
                <w:i/>
                <w:snapToGrid w:val="0"/>
                <w:color w:val="0000FF"/>
              </w:rPr>
              <w:t>Removed R99, added Rel-12/13</w:t>
            </w:r>
          </w:p>
          <w:p w:rsidR="003C3971" w:rsidRPr="00235394" w:rsidRDefault="003C3971" w:rsidP="002B7217">
            <w:pPr>
              <w:numPr>
                <w:ilvl w:val="0"/>
                <w:numId w:val="1"/>
              </w:numPr>
              <w:spacing w:after="0"/>
              <w:rPr>
                <w:i/>
                <w:snapToGrid w:val="0"/>
                <w:color w:val="0000FF"/>
              </w:rPr>
            </w:pPr>
            <w:r w:rsidRPr="00235394">
              <w:rPr>
                <w:i/>
                <w:snapToGrid w:val="0"/>
                <w:color w:val="0000FF"/>
              </w:rPr>
              <w:t>Modified Copyright year</w:t>
            </w:r>
          </w:p>
          <w:p w:rsidR="003C3971" w:rsidRPr="00235394" w:rsidRDefault="003C3971" w:rsidP="002B7217">
            <w:pPr>
              <w:numPr>
                <w:ilvl w:val="0"/>
                <w:numId w:val="1"/>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3C3971" w:rsidRPr="00235394" w:rsidRDefault="003C3971" w:rsidP="00C72833">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C72833">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bookmarkStart w:id="270" w:name="OLE_LINK9"/>
            <w:bookmarkStart w:id="271"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C72833">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jc w:val="center"/>
              <w:rPr>
                <w:i/>
                <w:snapToGrid w:val="0"/>
                <w:color w:val="0000FF"/>
              </w:rPr>
            </w:pPr>
            <w:r>
              <w:rPr>
                <w:i/>
                <w:snapToGrid w:val="0"/>
                <w:color w:val="0000FF"/>
              </w:rPr>
              <w:t>1.9.0</w:t>
            </w:r>
          </w:p>
        </w:tc>
      </w:tr>
      <w:tr w:rsidR="003C3971" w:rsidRPr="00235394" w:rsidTr="00C72833">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C72833">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bookmarkEnd w:id="267"/>
      <w:bookmarkEnd w:id="268"/>
      <w:bookmarkEnd w:id="269"/>
      <w:bookmarkEnd w:id="270"/>
      <w:bookmarkEnd w:id="271"/>
      <w:tr w:rsidR="00DF2B1F" w:rsidRPr="00235394" w:rsidTr="00DF2B1F">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054A22">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917CCB">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jc w:val="center"/>
              <w:rPr>
                <w:i/>
                <w:snapToGrid w:val="0"/>
                <w:color w:val="0000FF"/>
                <w:sz w:val="18"/>
                <w:szCs w:val="18"/>
              </w:rPr>
            </w:pPr>
            <w:r>
              <w:rPr>
                <w:i/>
                <w:snapToGrid w:val="0"/>
                <w:color w:val="0000FF"/>
                <w:sz w:val="18"/>
                <w:szCs w:val="18"/>
              </w:rPr>
              <w:t>1.12.1</w:t>
            </w:r>
          </w:p>
        </w:tc>
      </w:tr>
    </w:tbl>
    <w:p w:rsidR="003C3971" w:rsidRPr="00235394" w:rsidRDefault="003C3971" w:rsidP="003C3971">
      <w:pPr>
        <w:pStyle w:val="Guidance"/>
      </w:pPr>
    </w:p>
    <w:p w:rsidR="00080512" w:rsidRDefault="00080512"/>
    <w:p w:rsidR="003C3971" w:rsidRPr="004D3578" w:rsidRDefault="003C3971"/>
    <w:sectPr w:rsidR="003C3971"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793" w:rsidRDefault="00515793">
      <w:r>
        <w:separator/>
      </w:r>
    </w:p>
  </w:endnote>
  <w:endnote w:type="continuationSeparator" w:id="0">
    <w:p w:rsidR="00515793" w:rsidRDefault="0051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notTrueType/>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notTrueType/>
    <w:pitch w:val="variable"/>
    <w:sig w:usb0="E00002FF" w:usb1="5000785B"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7B3" w:rsidRDefault="001307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793" w:rsidRDefault="00515793">
      <w:r>
        <w:separator/>
      </w:r>
    </w:p>
  </w:footnote>
  <w:footnote w:type="continuationSeparator" w:id="0">
    <w:p w:rsidR="00515793" w:rsidRDefault="00515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7B3" w:rsidRDefault="001307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7DA">
      <w:rPr>
        <w:rFonts w:ascii="Arial" w:hAnsi="Arial" w:cs="Arial"/>
        <w:b/>
        <w:noProof/>
        <w:sz w:val="18"/>
        <w:szCs w:val="18"/>
      </w:rPr>
      <w:t>3GPP TS 26.118 V0.0.0 (2018-07)</w:t>
    </w:r>
    <w:r>
      <w:rPr>
        <w:rFonts w:ascii="Arial" w:hAnsi="Arial" w:cs="Arial"/>
        <w:b/>
        <w:sz w:val="18"/>
        <w:szCs w:val="18"/>
      </w:rPr>
      <w:fldChar w:fldCharType="end"/>
    </w:r>
  </w:p>
  <w:p w:rsidR="001307B3" w:rsidRDefault="001307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307B3" w:rsidRDefault="001307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7DA">
      <w:rPr>
        <w:rFonts w:ascii="Arial" w:hAnsi="Arial" w:cs="Arial"/>
        <w:b/>
        <w:noProof/>
        <w:sz w:val="18"/>
        <w:szCs w:val="18"/>
      </w:rPr>
      <w:t>Release 15 |14 | 13</w:t>
    </w:r>
    <w:r>
      <w:rPr>
        <w:rFonts w:ascii="Arial" w:hAnsi="Arial" w:cs="Arial"/>
        <w:b/>
        <w:sz w:val="18"/>
        <w:szCs w:val="18"/>
      </w:rPr>
      <w:fldChar w:fldCharType="end"/>
    </w:r>
  </w:p>
  <w:p w:rsidR="001307B3" w:rsidRDefault="00130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D4715A"/>
    <w:multiLevelType w:val="hybridMultilevel"/>
    <w:tmpl w:val="7AE87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60164B"/>
    <w:multiLevelType w:val="hybridMultilevel"/>
    <w:tmpl w:val="2C2E40E8"/>
    <w:name w:val="DTS Headings322222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22872"/>
    <w:multiLevelType w:val="hybridMultilevel"/>
    <w:tmpl w:val="159EC0A2"/>
    <w:lvl w:ilvl="0" w:tplc="04090011">
      <w:start w:val="1"/>
      <w:numFmt w:val="decimal"/>
      <w:pStyle w:val="StyleHeading8Lef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pStyle w:val="StyleHeading8Left"/>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208D0"/>
    <w:multiLevelType w:val="multilevel"/>
    <w:tmpl w:val="04090023"/>
    <w:styleLink w:val="ArticleSection"/>
    <w:lvl w:ilvl="0">
      <w:start w:val="1"/>
      <w:numFmt w:val="upperRoman"/>
      <w:lvlText w:val="Article %1."/>
      <w:lvlJc w:val="left"/>
      <w:pPr>
        <w:tabs>
          <w:tab w:val="num" w:pos="1080"/>
        </w:tabs>
        <w:ind w:left="0" w:firstLine="0"/>
      </w:pPr>
    </w:lvl>
    <w:lvl w:ilvl="1">
      <w:start w:val="1"/>
      <w:numFmt w:val="decimalZero"/>
      <w:isLgl/>
      <w:lvlText w:val="Section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2FC5981"/>
    <w:multiLevelType w:val="singleLevel"/>
    <w:tmpl w:val="6436DD42"/>
    <w:lvl w:ilvl="0">
      <w:start w:val="1"/>
      <w:numFmt w:val="decimal"/>
      <w:pStyle w:val="a"/>
      <w:lvlText w:val="%1)"/>
      <w:lvlJc w:val="left"/>
      <w:pPr>
        <w:tabs>
          <w:tab w:val="num" w:pos="360"/>
        </w:tabs>
        <w:ind w:left="284" w:hanging="284"/>
      </w:pPr>
      <w:rPr>
        <w:rFonts w:ascii="Garamond" w:hAnsi="Garamond" w:hint="default"/>
        <w:b w:val="0"/>
        <w:i w:val="0"/>
        <w:sz w:val="22"/>
      </w:rPr>
    </w:lvl>
  </w:abstractNum>
  <w:abstractNum w:abstractNumId="10" w15:restartNumberingAfterBreak="0">
    <w:nsid w:val="237E5952"/>
    <w:multiLevelType w:val="multilevel"/>
    <w:tmpl w:val="83001BA0"/>
    <w:lvl w:ilvl="0">
      <w:start w:val="4"/>
      <w:numFmt w:val="decimal"/>
      <w:pStyle w:val="Heading1"/>
      <w:lvlText w:val="%1"/>
      <w:lvlJc w:val="left"/>
      <w:pPr>
        <w:tabs>
          <w:tab w:val="num" w:pos="1152"/>
        </w:tabs>
        <w:ind w:left="1152" w:hanging="1152"/>
      </w:pPr>
      <w:rPr>
        <w:rFonts w:hint="default"/>
      </w:rPr>
    </w:lvl>
    <w:lvl w:ilvl="1">
      <w:start w:val="1"/>
      <w:numFmt w:val="decimal"/>
      <w:pStyle w:val="Heading2"/>
      <w:lvlText w:val="%1.%2"/>
      <w:lvlJc w:val="left"/>
      <w:pPr>
        <w:tabs>
          <w:tab w:val="num" w:pos="1152"/>
        </w:tabs>
        <w:ind w:left="1152" w:hanging="1152"/>
      </w:pPr>
      <w:rPr>
        <w:rFonts w:hint="default"/>
      </w:rPr>
    </w:lvl>
    <w:lvl w:ilvl="2">
      <w:start w:val="1"/>
      <w:numFmt w:val="decimal"/>
      <w:pStyle w:val="Heading3"/>
      <w:lvlText w:val="%1.%2.%3"/>
      <w:lvlJc w:val="left"/>
      <w:pPr>
        <w:tabs>
          <w:tab w:val="num" w:pos="1152"/>
        </w:tabs>
        <w:ind w:left="1152" w:hanging="1152"/>
      </w:pPr>
      <w:rPr>
        <w:rFonts w:hint="default"/>
      </w:rPr>
    </w:lvl>
    <w:lvl w:ilvl="3">
      <w:start w:val="1"/>
      <w:numFmt w:val="decimal"/>
      <w:pStyle w:val="Heading4"/>
      <w:lvlText w:val="%1.%2.%3.%4"/>
      <w:lvlJc w:val="left"/>
      <w:pPr>
        <w:tabs>
          <w:tab w:val="num" w:pos="1152"/>
        </w:tabs>
        <w:ind w:left="1152" w:hanging="1152"/>
      </w:pPr>
      <w:rPr>
        <w:rFonts w:hint="default"/>
      </w:rPr>
    </w:lvl>
    <w:lvl w:ilvl="4">
      <w:start w:val="1"/>
      <w:numFmt w:val="decimal"/>
      <w:pStyle w:val="Heading5"/>
      <w:lvlText w:val="%1.%2.%3.%4.%5"/>
      <w:lvlJc w:val="left"/>
      <w:pPr>
        <w:tabs>
          <w:tab w:val="num" w:pos="1152"/>
        </w:tabs>
        <w:ind w:left="1152" w:hanging="1152"/>
      </w:pPr>
      <w:rPr>
        <w:rFonts w:hint="default"/>
      </w:rPr>
    </w:lvl>
    <w:lvl w:ilvl="5">
      <w:start w:val="1"/>
      <w:numFmt w:val="decimal"/>
      <w:pStyle w:val="Heading6"/>
      <w:lvlText w:val="%1.%2.%3.%4.%5.%6"/>
      <w:lvlJc w:val="left"/>
      <w:pPr>
        <w:tabs>
          <w:tab w:val="num" w:pos="1152"/>
        </w:tabs>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upperLetter"/>
      <w:lvlRestart w:val="0"/>
      <w:pStyle w:val="Heading7"/>
      <w:lvlText w:val="Annex %7 "/>
      <w:lvlJc w:val="left"/>
      <w:pPr>
        <w:tabs>
          <w:tab w:val="num" w:pos="1152"/>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7">
      <w:start w:val="1"/>
      <w:numFmt w:val="decimal"/>
      <w:pStyle w:val="Heading8"/>
      <w:lvlText w:val="%7.%8"/>
      <w:lvlJc w:val="left"/>
      <w:pPr>
        <w:tabs>
          <w:tab w:val="num" w:pos="1152"/>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8">
      <w:start w:val="1"/>
      <w:numFmt w:val="decimal"/>
      <w:pStyle w:val="Heading9"/>
      <w:lvlText w:val="%7.%8.%9"/>
      <w:lvlJc w:val="left"/>
      <w:pPr>
        <w:tabs>
          <w:tab w:val="num" w:pos="1152"/>
        </w:tabs>
        <w:ind w:left="0" w:firstLine="0"/>
      </w:pPr>
      <w:rPr>
        <w:rFonts w:hint="default"/>
      </w:rPr>
    </w:lvl>
  </w:abstractNum>
  <w:abstractNum w:abstractNumId="11" w15:restartNumberingAfterBreak="0">
    <w:nsid w:val="258807F4"/>
    <w:multiLevelType w:val="hybridMultilevel"/>
    <w:tmpl w:val="EDCAEB84"/>
    <w:lvl w:ilvl="0" w:tplc="A78E736A">
      <w:start w:val="1"/>
      <w:numFmt w:val="decimal"/>
      <w:pStyle w:val="Numbered"/>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1709EA"/>
    <w:multiLevelType w:val="multilevel"/>
    <w:tmpl w:val="5BD4493E"/>
    <w:name w:val="Appendices"/>
    <w:lvl w:ilvl="0">
      <w:start w:val="1"/>
      <w:numFmt w:val="upperLetter"/>
      <w:pStyle w:val="Appendix1"/>
      <w:suff w:val="space"/>
      <w:lvlText w:val="Section %1"/>
      <w:lvlJc w:val="left"/>
      <w:pPr>
        <w:ind w:left="360" w:hanging="360"/>
      </w:pPr>
      <w:rPr>
        <w:rFonts w:ascii="Book Antiqua" w:hAnsi="Book Antiqua" w:hint="default"/>
        <w:b/>
        <w:i w:val="0"/>
        <w:iCs w:val="0"/>
        <w:caps/>
        <w:smallCaps w:val="0"/>
        <w:strike w:val="0"/>
        <w:dstrike w:val="0"/>
        <w:vanish w:val="0"/>
        <w:color w:val="3D3F41"/>
        <w:spacing w:val="0"/>
        <w:kern w:val="0"/>
        <w:position w:val="0"/>
        <w:sz w:val="72"/>
        <w:u w:val="none"/>
        <w:vertAlign w:val="baseline"/>
        <w:em w:val="none"/>
      </w:rPr>
    </w:lvl>
    <w:lvl w:ilvl="1">
      <w:start w:val="1"/>
      <w:numFmt w:val="upperLetter"/>
      <w:pStyle w:val="Appendix2"/>
      <w:suff w:val="space"/>
      <w:lvlText w:val="Appendix %2"/>
      <w:lvlJc w:val="left"/>
      <w:pPr>
        <w:ind w:left="360" w:hanging="360"/>
      </w:pPr>
      <w:rPr>
        <w:rFonts w:ascii="Book Antiqua" w:hAnsi="Book Antiqua" w:hint="default"/>
        <w:b/>
        <w:i w:val="0"/>
        <w:caps/>
        <w:spacing w:val="20"/>
        <w:sz w:val="40"/>
      </w:rPr>
    </w:lvl>
    <w:lvl w:ilvl="2">
      <w:start w:val="1"/>
      <w:numFmt w:val="decimal"/>
      <w:pStyle w:val="Appendix3"/>
      <w:suff w:val="space"/>
      <w:lvlText w:val="%2.%3"/>
      <w:lvlJc w:val="left"/>
      <w:pPr>
        <w:ind w:left="360" w:hanging="360"/>
      </w:pPr>
      <w:rPr>
        <w:rFonts w:ascii="Calibri" w:hAnsi="Calibri" w:hint="default"/>
        <w:b/>
        <w:i w:val="0"/>
        <w:caps w:val="0"/>
        <w:spacing w:val="20"/>
        <w:sz w:val="24"/>
      </w:rPr>
    </w:lvl>
    <w:lvl w:ilvl="3">
      <w:start w:val="1"/>
      <w:numFmt w:val="decimal"/>
      <w:pStyle w:val="Appendix4"/>
      <w:suff w:val="space"/>
      <w:lvlText w:val="%2.%3.%4"/>
      <w:lvlJc w:val="left"/>
      <w:pPr>
        <w:ind w:left="360" w:hanging="360"/>
      </w:pPr>
      <w:rPr>
        <w:rFonts w:ascii="Calibri" w:hAnsi="Calibri" w:hint="default"/>
        <w:b/>
        <w:i w:val="0"/>
        <w:color w:val="000000"/>
        <w:sz w:val="22"/>
      </w:rPr>
    </w:lvl>
    <w:lvl w:ilvl="4">
      <w:start w:val="1"/>
      <w:numFmt w:val="decimal"/>
      <w:pStyle w:val="Appendix5"/>
      <w:suff w:val="space"/>
      <w:lvlText w:val="%2.%3.%4.%5"/>
      <w:lvlJc w:val="left"/>
      <w:pPr>
        <w:ind w:left="360" w:hanging="360"/>
      </w:pPr>
      <w:rPr>
        <w:rFonts w:ascii="Calibri" w:hAnsi="Calibri" w:hint="default"/>
        <w:b w:val="0"/>
        <w:i/>
        <w:color w:val="000000"/>
        <w:sz w:val="22"/>
      </w:rPr>
    </w:lvl>
    <w:lvl w:ilvl="5">
      <w:start w:val="1"/>
      <w:numFmt w:val="decimal"/>
      <w:pStyle w:val="Appendix6"/>
      <w:suff w:val="space"/>
      <w:lvlText w:val="%2.%3.%4.%5.%6"/>
      <w:lvlJc w:val="left"/>
      <w:pPr>
        <w:ind w:left="360" w:hanging="360"/>
      </w:pPr>
      <w:rPr>
        <w:rFonts w:ascii="Book Antiqua" w:hAnsi="Book Antiqua" w:hint="default"/>
        <w:b/>
        <w:i w:val="0"/>
        <w:caps/>
        <w:spacing w:val="20"/>
        <w:sz w:val="20"/>
      </w:rPr>
    </w:lvl>
    <w:lvl w:ilvl="6">
      <w:start w:val="1"/>
      <w:numFmt w:val="decimal"/>
      <w:pStyle w:val="Appendix7"/>
      <w:suff w:val="space"/>
      <w:lvlText w:val="%2.%3.%4.%5.%6.%7"/>
      <w:lvlJc w:val="left"/>
      <w:pPr>
        <w:ind w:left="360" w:hanging="360"/>
      </w:pPr>
      <w:rPr>
        <w:rFonts w:ascii="Book Antiqua" w:hAnsi="Book Antiqua" w:hint="default"/>
        <w:b w:val="0"/>
        <w:bCs w:val="0"/>
        <w:i/>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Appendix8"/>
      <w:suff w:val="space"/>
      <w:lvlText w:val="%2.%3.%4.%5.%6.%7.%8"/>
      <w:lvlJc w:val="left"/>
      <w:pPr>
        <w:ind w:left="1800" w:hanging="1800"/>
      </w:pPr>
      <w:rPr>
        <w:rFonts w:ascii="Book Antiqua" w:hAnsi="Book Antiqua" w:hint="default"/>
        <w:b/>
        <w:i w:val="0"/>
        <w:color w:val="000000"/>
        <w:sz w:val="18"/>
      </w:rPr>
    </w:lvl>
    <w:lvl w:ilvl="8">
      <w:start w:val="1"/>
      <w:numFmt w:val="decimal"/>
      <w:pStyle w:val="Appendix9"/>
      <w:suff w:val="space"/>
      <w:lvlText w:val="%2.%3.%4.%5.%6.%7.%8.%9"/>
      <w:lvlJc w:val="left"/>
      <w:pPr>
        <w:ind w:left="360" w:hanging="360"/>
      </w:pPr>
      <w:rPr>
        <w:rFonts w:ascii="Book Antiqua" w:hAnsi="Book Antiqua" w:hint="default"/>
        <w:b w:val="0"/>
        <w:i/>
        <w:color w:val="000000"/>
        <w:sz w:val="18"/>
      </w:rPr>
    </w:lvl>
  </w:abstractNum>
  <w:abstractNum w:abstractNumId="14" w15:restartNumberingAfterBreak="0">
    <w:nsid w:val="35C80964"/>
    <w:multiLevelType w:val="hybridMultilevel"/>
    <w:tmpl w:val="106E9952"/>
    <w:lvl w:ilvl="0" w:tplc="7EB0A484">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7B5855"/>
    <w:multiLevelType w:val="hybridMultilevel"/>
    <w:tmpl w:val="FEBACE4E"/>
    <w:lvl w:ilvl="0" w:tplc="2ACE7B70">
      <w:start w:val="1"/>
      <w:numFmt w:val="bullet"/>
      <w:pStyle w:val="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09D"/>
    <w:multiLevelType w:val="singleLevel"/>
    <w:tmpl w:val="F8FA4B74"/>
    <w:lvl w:ilvl="0">
      <w:numFmt w:val="decimal"/>
      <w:pStyle w:val="Bullet3"/>
      <w:lvlText w:val=""/>
      <w:lvlJc w:val="left"/>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1173"/>
        </w:tabs>
        <w:ind w:left="1173" w:hanging="453"/>
      </w:pPr>
      <w:rPr>
        <w:rFonts w:hint="default"/>
      </w:rPr>
    </w:lvl>
    <w:lvl w:ilvl="1" w:tplc="04090019" w:tentative="1">
      <w:start w:val="1"/>
      <w:numFmt w:val="lowerLetter"/>
      <w:lvlText w:val="%2."/>
      <w:lvlJc w:val="left"/>
      <w:pPr>
        <w:tabs>
          <w:tab w:val="num" w:pos="1876"/>
        </w:tabs>
        <w:ind w:left="1876" w:hanging="360"/>
      </w:pPr>
    </w:lvl>
    <w:lvl w:ilvl="2" w:tplc="0409001B" w:tentative="1">
      <w:start w:val="1"/>
      <w:numFmt w:val="lowerRoman"/>
      <w:lvlText w:val="%3."/>
      <w:lvlJc w:val="right"/>
      <w:pPr>
        <w:tabs>
          <w:tab w:val="num" w:pos="2596"/>
        </w:tabs>
        <w:ind w:left="2596" w:hanging="180"/>
      </w:pPr>
    </w:lvl>
    <w:lvl w:ilvl="3" w:tplc="0409000F" w:tentative="1">
      <w:start w:val="1"/>
      <w:numFmt w:val="decimal"/>
      <w:lvlText w:val="%4."/>
      <w:lvlJc w:val="left"/>
      <w:pPr>
        <w:tabs>
          <w:tab w:val="num" w:pos="3316"/>
        </w:tabs>
        <w:ind w:left="3316" w:hanging="360"/>
      </w:pPr>
    </w:lvl>
    <w:lvl w:ilvl="4" w:tplc="04090019" w:tentative="1">
      <w:start w:val="1"/>
      <w:numFmt w:val="lowerLetter"/>
      <w:lvlText w:val="%5."/>
      <w:lvlJc w:val="left"/>
      <w:pPr>
        <w:tabs>
          <w:tab w:val="num" w:pos="4036"/>
        </w:tabs>
        <w:ind w:left="4036" w:hanging="360"/>
      </w:pPr>
    </w:lvl>
    <w:lvl w:ilvl="5" w:tplc="0409001B" w:tentative="1">
      <w:start w:val="1"/>
      <w:numFmt w:val="lowerRoman"/>
      <w:lvlText w:val="%6."/>
      <w:lvlJc w:val="right"/>
      <w:pPr>
        <w:tabs>
          <w:tab w:val="num" w:pos="4756"/>
        </w:tabs>
        <w:ind w:left="4756" w:hanging="180"/>
      </w:pPr>
    </w:lvl>
    <w:lvl w:ilvl="6" w:tplc="0409000F" w:tentative="1">
      <w:start w:val="1"/>
      <w:numFmt w:val="decimal"/>
      <w:lvlText w:val="%7."/>
      <w:lvlJc w:val="left"/>
      <w:pPr>
        <w:tabs>
          <w:tab w:val="num" w:pos="5476"/>
        </w:tabs>
        <w:ind w:left="5476" w:hanging="360"/>
      </w:pPr>
    </w:lvl>
    <w:lvl w:ilvl="7" w:tplc="04090019" w:tentative="1">
      <w:start w:val="1"/>
      <w:numFmt w:val="lowerLetter"/>
      <w:lvlText w:val="%8."/>
      <w:lvlJc w:val="left"/>
      <w:pPr>
        <w:tabs>
          <w:tab w:val="num" w:pos="6196"/>
        </w:tabs>
        <w:ind w:left="6196" w:hanging="360"/>
      </w:pPr>
    </w:lvl>
    <w:lvl w:ilvl="8" w:tplc="0409001B" w:tentative="1">
      <w:start w:val="1"/>
      <w:numFmt w:val="lowerRoman"/>
      <w:lvlText w:val="%9."/>
      <w:lvlJc w:val="right"/>
      <w:pPr>
        <w:tabs>
          <w:tab w:val="num" w:pos="6916"/>
        </w:tabs>
        <w:ind w:left="6916" w:hanging="180"/>
      </w:pPr>
    </w:lvl>
  </w:abstractNum>
  <w:abstractNum w:abstractNumId="18" w15:restartNumberingAfterBreak="0">
    <w:nsid w:val="5F423213"/>
    <w:multiLevelType w:val="hybridMultilevel"/>
    <w:tmpl w:val="CED8EC96"/>
    <w:lvl w:ilvl="0" w:tplc="A66C2364">
      <w:numFmt w:val="decimal"/>
      <w:lvlText w:val=""/>
      <w:lvlJc w:val="left"/>
    </w:lvl>
    <w:lvl w:ilvl="1" w:tplc="FFFFFFFF">
      <w:numFmt w:val="decimal"/>
      <w:pStyle w:val="1"/>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63E47164"/>
    <w:multiLevelType w:val="multilevel"/>
    <w:tmpl w:val="BA980B1C"/>
    <w:lvl w:ilvl="0">
      <w:start w:val="1"/>
      <w:numFmt w:val="upperLetter"/>
      <w:pStyle w:val="Annex"/>
      <w:lvlText w:val="Annex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nex"/>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652A455D"/>
    <w:multiLevelType w:val="singleLevel"/>
    <w:tmpl w:val="0744137C"/>
    <w:lvl w:ilvl="0">
      <w:numFmt w:val="decimal"/>
      <w:pStyle w:val="Bullet0"/>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882BC2"/>
    <w:multiLevelType w:val="singleLevel"/>
    <w:tmpl w:val="683AF21E"/>
    <w:lvl w:ilvl="0">
      <w:numFmt w:val="decimal"/>
      <w:pStyle w:val="Appendixhead"/>
      <w:lvlText w:val=""/>
      <w:lvlJc w:val="left"/>
    </w:lvl>
  </w:abstractNum>
  <w:abstractNum w:abstractNumId="24" w15:restartNumberingAfterBreak="0">
    <w:nsid w:val="7DA4584F"/>
    <w:multiLevelType w:val="hybridMultilevel"/>
    <w:tmpl w:val="3738E27A"/>
    <w:lvl w:ilvl="0" w:tplc="17822E18">
      <w:start w:val="1"/>
      <w:numFmt w:val="bullet"/>
      <w:pStyle w:val="Bullet10"/>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2"/>
  </w:num>
  <w:num w:numId="3">
    <w:abstractNumId w:val="22"/>
  </w:num>
  <w:num w:numId="4">
    <w:abstractNumId w:val="6"/>
  </w:num>
  <w:num w:numId="5">
    <w:abstractNumId w:val="14"/>
  </w:num>
  <w:num w:numId="6">
    <w:abstractNumId w:val="17"/>
  </w:num>
  <w:num w:numId="7">
    <w:abstractNumId w:val="2"/>
  </w:num>
  <w:num w:numId="8">
    <w:abstractNumId w:val="1"/>
  </w:num>
  <w:num w:numId="9">
    <w:abstractNumId w:val="0"/>
  </w:num>
  <w:num w:numId="10">
    <w:abstractNumId w:val="8"/>
  </w:num>
  <w:num w:numId="11">
    <w:abstractNumId w:val="21"/>
  </w:num>
  <w:num w:numId="12">
    <w:abstractNumId w:val="10"/>
  </w:num>
  <w:num w:numId="13">
    <w:abstractNumId w:val="19"/>
  </w:num>
  <w:num w:numId="14">
    <w:abstractNumId w:val="9"/>
  </w:num>
  <w:num w:numId="15">
    <w:abstractNumId w:val="24"/>
  </w:num>
  <w:num w:numId="16">
    <w:abstractNumId w:val="11"/>
  </w:num>
  <w:num w:numId="17">
    <w:abstractNumId w:val="23"/>
  </w:num>
  <w:num w:numId="18">
    <w:abstractNumId w:val="20"/>
  </w:num>
  <w:num w:numId="19">
    <w:abstractNumId w:val="16"/>
  </w:num>
  <w:num w:numId="20">
    <w:abstractNumId w:val="18"/>
  </w:num>
  <w:num w:numId="21">
    <w:abstractNumId w:val="13"/>
  </w:num>
  <w:num w:numId="22">
    <w:abstractNumId w:val="7"/>
  </w:num>
  <w:num w:numId="23">
    <w:abstractNumId w:val="15"/>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D58AB"/>
    <w:rsid w:val="001307B3"/>
    <w:rsid w:val="00185A82"/>
    <w:rsid w:val="001D02C2"/>
    <w:rsid w:val="001D3D63"/>
    <w:rsid w:val="001F168B"/>
    <w:rsid w:val="002310AF"/>
    <w:rsid w:val="0023326D"/>
    <w:rsid w:val="002347A2"/>
    <w:rsid w:val="00274FA1"/>
    <w:rsid w:val="00292860"/>
    <w:rsid w:val="002B7217"/>
    <w:rsid w:val="002F1106"/>
    <w:rsid w:val="003172DC"/>
    <w:rsid w:val="0035462D"/>
    <w:rsid w:val="003C3971"/>
    <w:rsid w:val="004D3578"/>
    <w:rsid w:val="004E213A"/>
    <w:rsid w:val="00515793"/>
    <w:rsid w:val="00543E6C"/>
    <w:rsid w:val="00553826"/>
    <w:rsid w:val="00565087"/>
    <w:rsid w:val="005D2E01"/>
    <w:rsid w:val="00614FDF"/>
    <w:rsid w:val="00640B5F"/>
    <w:rsid w:val="006B5EE0"/>
    <w:rsid w:val="006E5C86"/>
    <w:rsid w:val="00734A5B"/>
    <w:rsid w:val="00744E76"/>
    <w:rsid w:val="00781F0F"/>
    <w:rsid w:val="007B7987"/>
    <w:rsid w:val="008028A4"/>
    <w:rsid w:val="008768CA"/>
    <w:rsid w:val="0090168D"/>
    <w:rsid w:val="0090271F"/>
    <w:rsid w:val="00902E23"/>
    <w:rsid w:val="0091348E"/>
    <w:rsid w:val="00917CCB"/>
    <w:rsid w:val="00942EC2"/>
    <w:rsid w:val="00995B48"/>
    <w:rsid w:val="009D747F"/>
    <w:rsid w:val="009F37B7"/>
    <w:rsid w:val="00A10F02"/>
    <w:rsid w:val="00A164B4"/>
    <w:rsid w:val="00A42F48"/>
    <w:rsid w:val="00A53724"/>
    <w:rsid w:val="00A5602E"/>
    <w:rsid w:val="00A82346"/>
    <w:rsid w:val="00B15449"/>
    <w:rsid w:val="00B812BA"/>
    <w:rsid w:val="00BC0F7D"/>
    <w:rsid w:val="00BE47DA"/>
    <w:rsid w:val="00C33079"/>
    <w:rsid w:val="00C45231"/>
    <w:rsid w:val="00C72833"/>
    <w:rsid w:val="00C93F40"/>
    <w:rsid w:val="00CA3D0C"/>
    <w:rsid w:val="00CD10A2"/>
    <w:rsid w:val="00D738D6"/>
    <w:rsid w:val="00D755EB"/>
    <w:rsid w:val="00D87E00"/>
    <w:rsid w:val="00D9134D"/>
    <w:rsid w:val="00DA7A03"/>
    <w:rsid w:val="00DB1818"/>
    <w:rsid w:val="00DC309B"/>
    <w:rsid w:val="00DC4DA2"/>
    <w:rsid w:val="00DF2B1F"/>
    <w:rsid w:val="00DF62CD"/>
    <w:rsid w:val="00E77645"/>
    <w:rsid w:val="00EC4A25"/>
    <w:rsid w:val="00F025A2"/>
    <w:rsid w:val="00F04712"/>
    <w:rsid w:val="00F22EC7"/>
    <w:rsid w:val="00F653B8"/>
    <w:rsid w:val="00FA1266"/>
    <w:rsid w:val="00FA4C41"/>
    <w:rsid w:val="00FC1192"/>
    <w:rsid w:val="00FE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907103C-7069-4F46-9B04-337249F35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caption" w:semiHidden="1" w:unhideWhenUsed="1" w:qFormat="1"/>
    <w:lsdException w:name="table of figures" w:uiPriority="99"/>
    <w:lsdException w:name="footnote reference" w:uiPriority="99"/>
    <w:lsdException w:name="annotation reference" w:uiPriority="99"/>
    <w:lsdException w:name="Title" w:qFormat="1"/>
    <w:lsdException w:name="Body Tex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h1,Heading U,H11,Œ©_o‚µ 1,?c_o??E 1,Titre 1,Œ,Œ©"/>
    <w:next w:val="Normal"/>
    <w:link w:val="Heading1Char"/>
    <w:uiPriority w:val="9"/>
    <w:qFormat/>
    <w:pPr>
      <w:keepNext/>
      <w:keepLines/>
      <w:numPr>
        <w:numId w:val="12"/>
      </w:numPr>
      <w:pBdr>
        <w:top w:val="single" w:sz="12" w:space="3" w:color="auto"/>
      </w:pBdr>
      <w:spacing w:before="240" w:after="180"/>
      <w:outlineLvl w:val="0"/>
    </w:pPr>
    <w:rPr>
      <w:rFonts w:ascii="Arial" w:hAnsi="Arial"/>
      <w:sz w:val="36"/>
      <w:lang w:val="en-GB"/>
    </w:rPr>
  </w:style>
  <w:style w:type="paragraph" w:styleId="Heading2">
    <w:name w:val="heading 2"/>
    <w:aliases w:val="H2,h2,H21,Œ©_o‚µ 2,?c_o??E 2,Titre 2,?c,Œ©1"/>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H3,Heading 3*,h3,H31,Titre 3"/>
    <w:basedOn w:val="Heading2"/>
    <w:next w:val="Normal"/>
    <w:link w:val="Heading3Char"/>
    <w:uiPriority w:val="9"/>
    <w:qFormat/>
    <w:pPr>
      <w:numPr>
        <w:ilvl w:val="2"/>
      </w:numPr>
      <w:spacing w:before="120"/>
      <w:outlineLvl w:val="2"/>
    </w:pPr>
    <w:rPr>
      <w:sz w:val="28"/>
    </w:rPr>
  </w:style>
  <w:style w:type="paragraph" w:styleId="Heading4">
    <w:name w:val="heading 4"/>
    <w:aliases w:val="H4,H41,h4,Titre 4"/>
    <w:basedOn w:val="Heading3"/>
    <w:next w:val="Normal"/>
    <w:link w:val="Heading4Char"/>
    <w:uiPriority w:val="9"/>
    <w:qFormat/>
    <w:pPr>
      <w:numPr>
        <w:ilvl w:val="3"/>
      </w:numPr>
      <w:outlineLvl w:val="3"/>
    </w:pPr>
    <w:rPr>
      <w:sz w:val="24"/>
    </w:rPr>
  </w:style>
  <w:style w:type="paragraph" w:styleId="Heading5">
    <w:name w:val="heading 5"/>
    <w:aliases w:val="H5,H51,h5,Titre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A5602E"/>
    <w:pPr>
      <w:numPr>
        <w:numId w:val="0"/>
      </w:num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A5602E"/>
    <w:pPr>
      <w:keepLines/>
      <w:spacing w:after="200" w:line="276" w:lineRule="auto"/>
    </w:pPr>
    <w:rPr>
      <w:rFonts w:eastAsia="Calibri"/>
      <w:szCs w:val="22"/>
    </w:rPr>
  </w:style>
  <w:style w:type="paragraph" w:styleId="Index2">
    <w:name w:val="index 2"/>
    <w:basedOn w:val="Index1"/>
    <w:rsid w:val="00A5602E"/>
    <w:pPr>
      <w:ind w:left="284"/>
    </w:pPr>
  </w:style>
  <w:style w:type="character" w:styleId="FootnoteReference">
    <w:name w:val="footnote reference"/>
    <w:uiPriority w:val="99"/>
    <w:rsid w:val="00A5602E"/>
    <w:rPr>
      <w:b/>
      <w:position w:val="6"/>
      <w:sz w:val="16"/>
    </w:rPr>
  </w:style>
  <w:style w:type="paragraph" w:styleId="FootnoteText">
    <w:name w:val="footnote text"/>
    <w:basedOn w:val="Normal"/>
    <w:link w:val="FootnoteTextChar"/>
    <w:uiPriority w:val="99"/>
    <w:rsid w:val="00A5602E"/>
    <w:pPr>
      <w:keepLines/>
      <w:spacing w:after="200" w:line="276" w:lineRule="auto"/>
      <w:ind w:left="454" w:hanging="454"/>
    </w:pPr>
    <w:rPr>
      <w:rFonts w:eastAsia="Calibri"/>
      <w:sz w:val="16"/>
      <w:szCs w:val="22"/>
      <w:lang w:val="x-none"/>
    </w:rPr>
  </w:style>
  <w:style w:type="character" w:customStyle="1" w:styleId="FootnoteTextChar">
    <w:name w:val="Footnote Text Char"/>
    <w:basedOn w:val="DefaultParagraphFont"/>
    <w:link w:val="FootnoteText"/>
    <w:uiPriority w:val="99"/>
    <w:rsid w:val="00A5602E"/>
    <w:rPr>
      <w:rFonts w:eastAsia="Calibri"/>
      <w:sz w:val="16"/>
      <w:szCs w:val="22"/>
      <w:lang w:val="x-none"/>
    </w:rPr>
  </w:style>
  <w:style w:type="paragraph" w:styleId="ListNumber2">
    <w:name w:val="List Number 2"/>
    <w:basedOn w:val="ListNumber"/>
    <w:rsid w:val="00A5602E"/>
    <w:pPr>
      <w:ind w:left="851"/>
    </w:pPr>
  </w:style>
  <w:style w:type="paragraph" w:styleId="ListNumber">
    <w:name w:val="List Number"/>
    <w:basedOn w:val="List"/>
    <w:rsid w:val="00A5602E"/>
  </w:style>
  <w:style w:type="paragraph" w:styleId="List">
    <w:name w:val="List"/>
    <w:basedOn w:val="Normal"/>
    <w:rsid w:val="00A5602E"/>
    <w:pPr>
      <w:spacing w:after="200" w:line="276" w:lineRule="auto"/>
      <w:ind w:left="568" w:hanging="284"/>
    </w:pPr>
    <w:rPr>
      <w:rFonts w:eastAsia="Calibri"/>
      <w:szCs w:val="22"/>
    </w:rPr>
  </w:style>
  <w:style w:type="paragraph" w:styleId="ListBullet2">
    <w:name w:val="List Bullet 2"/>
    <w:basedOn w:val="ListBullet"/>
    <w:rsid w:val="00A5602E"/>
    <w:pPr>
      <w:ind w:left="851"/>
    </w:pPr>
  </w:style>
  <w:style w:type="paragraph" w:styleId="ListBullet">
    <w:name w:val="List Bullet"/>
    <w:basedOn w:val="List"/>
    <w:rsid w:val="00A5602E"/>
  </w:style>
  <w:style w:type="paragraph" w:styleId="ListBullet3">
    <w:name w:val="List Bullet 3"/>
    <w:basedOn w:val="ListBullet2"/>
    <w:rsid w:val="00A5602E"/>
    <w:pPr>
      <w:ind w:left="1135"/>
    </w:pPr>
  </w:style>
  <w:style w:type="paragraph" w:styleId="List2">
    <w:name w:val="List 2"/>
    <w:basedOn w:val="List"/>
    <w:rsid w:val="00A5602E"/>
    <w:pPr>
      <w:ind w:left="851"/>
    </w:pPr>
  </w:style>
  <w:style w:type="paragraph" w:styleId="List3">
    <w:name w:val="List 3"/>
    <w:basedOn w:val="List2"/>
    <w:rsid w:val="00A5602E"/>
    <w:pPr>
      <w:ind w:left="1135"/>
    </w:pPr>
  </w:style>
  <w:style w:type="paragraph" w:styleId="List4">
    <w:name w:val="List 4"/>
    <w:basedOn w:val="List3"/>
    <w:rsid w:val="00A5602E"/>
    <w:pPr>
      <w:ind w:left="1418"/>
    </w:pPr>
  </w:style>
  <w:style w:type="paragraph" w:styleId="List5">
    <w:name w:val="List 5"/>
    <w:basedOn w:val="List4"/>
    <w:rsid w:val="00A5602E"/>
    <w:pPr>
      <w:ind w:left="1702"/>
    </w:pPr>
  </w:style>
  <w:style w:type="paragraph" w:styleId="ListBullet4">
    <w:name w:val="List Bullet 4"/>
    <w:basedOn w:val="ListBullet3"/>
    <w:rsid w:val="00A5602E"/>
    <w:pPr>
      <w:ind w:left="1418"/>
    </w:pPr>
  </w:style>
  <w:style w:type="paragraph" w:styleId="ListBullet5">
    <w:name w:val="List Bullet 5"/>
    <w:basedOn w:val="ListBullet4"/>
    <w:rsid w:val="00A5602E"/>
    <w:pPr>
      <w:ind w:left="1702"/>
    </w:pPr>
  </w:style>
  <w:style w:type="paragraph" w:styleId="IndexHeading">
    <w:name w:val="index heading"/>
    <w:basedOn w:val="Normal"/>
    <w:next w:val="Normal"/>
    <w:rsid w:val="00A5602E"/>
    <w:pPr>
      <w:pBdr>
        <w:top w:val="single" w:sz="12" w:space="0" w:color="auto"/>
      </w:pBdr>
      <w:spacing w:before="360" w:after="240" w:line="276" w:lineRule="auto"/>
    </w:pPr>
    <w:rPr>
      <w:rFonts w:eastAsia="Calibri"/>
      <w:b/>
      <w:i/>
      <w:sz w:val="26"/>
      <w:szCs w:val="22"/>
    </w:rPr>
  </w:style>
  <w:style w:type="paragraph" w:customStyle="1" w:styleId="CodeAthens">
    <w:name w:val="Code Athens"/>
    <w:basedOn w:val="Normal"/>
    <w:qFormat/>
    <w:rsid w:val="00A5602E"/>
    <w:pPr>
      <w:keepNext/>
      <w:keepLines/>
      <w:spacing w:before="120" w:after="240" w:line="240" w:lineRule="exact"/>
      <w:ind w:left="720"/>
    </w:pPr>
    <w:rPr>
      <w:rFonts w:ascii="Courier" w:eastAsia="Calibri" w:hAnsi="Courier" w:cs="Courier"/>
      <w:szCs w:val="22"/>
    </w:rPr>
  </w:style>
  <w:style w:type="character" w:styleId="Hyperlink">
    <w:name w:val="Hyperlink"/>
    <w:uiPriority w:val="99"/>
    <w:rsid w:val="00A5602E"/>
    <w:rPr>
      <w:color w:val="0000FF"/>
      <w:u w:val="single"/>
    </w:rPr>
  </w:style>
  <w:style w:type="character" w:styleId="FollowedHyperlink">
    <w:name w:val="FollowedHyperlink"/>
    <w:uiPriority w:val="99"/>
    <w:rsid w:val="00A5602E"/>
    <w:rPr>
      <w:color w:val="800080"/>
      <w:u w:val="single"/>
    </w:rPr>
  </w:style>
  <w:style w:type="paragraph" w:customStyle="1" w:styleId="B3">
    <w:name w:val="B3+"/>
    <w:basedOn w:val="B30"/>
    <w:rsid w:val="00A5602E"/>
    <w:pPr>
      <w:numPr>
        <w:numId w:val="4"/>
      </w:numPr>
      <w:tabs>
        <w:tab w:val="clear" w:pos="1644"/>
        <w:tab w:val="num" w:pos="360"/>
        <w:tab w:val="left" w:pos="1134"/>
      </w:tabs>
      <w:spacing w:after="200" w:line="276" w:lineRule="auto"/>
      <w:ind w:left="360" w:hanging="360"/>
    </w:pPr>
    <w:rPr>
      <w:rFonts w:eastAsia="Calibri"/>
      <w:szCs w:val="22"/>
    </w:rPr>
  </w:style>
  <w:style w:type="paragraph" w:customStyle="1" w:styleId="B1">
    <w:name w:val="B1+"/>
    <w:basedOn w:val="B10"/>
    <w:rsid w:val="00A5602E"/>
    <w:pPr>
      <w:numPr>
        <w:numId w:val="2"/>
      </w:numPr>
      <w:tabs>
        <w:tab w:val="clear" w:pos="737"/>
      </w:tabs>
      <w:spacing w:after="200" w:line="276" w:lineRule="auto"/>
      <w:ind w:left="360" w:hanging="360"/>
    </w:pPr>
    <w:rPr>
      <w:rFonts w:eastAsia="Calibri"/>
      <w:szCs w:val="22"/>
    </w:rPr>
  </w:style>
  <w:style w:type="paragraph" w:customStyle="1" w:styleId="B2">
    <w:name w:val="B2+"/>
    <w:basedOn w:val="B20"/>
    <w:rsid w:val="00A5602E"/>
    <w:pPr>
      <w:numPr>
        <w:numId w:val="3"/>
      </w:numPr>
      <w:tabs>
        <w:tab w:val="clear" w:pos="1191"/>
      </w:tabs>
      <w:spacing w:after="200" w:line="276" w:lineRule="auto"/>
      <w:ind w:left="567" w:hanging="283"/>
    </w:pPr>
    <w:rPr>
      <w:rFonts w:eastAsia="Calibri"/>
      <w:szCs w:val="22"/>
    </w:rPr>
  </w:style>
  <w:style w:type="paragraph" w:customStyle="1" w:styleId="BL">
    <w:name w:val="BL"/>
    <w:basedOn w:val="Normal"/>
    <w:rsid w:val="00A5602E"/>
    <w:pPr>
      <w:numPr>
        <w:numId w:val="6"/>
      </w:numPr>
      <w:tabs>
        <w:tab w:val="clear" w:pos="1173"/>
        <w:tab w:val="left" w:pos="851"/>
        <w:tab w:val="num" w:pos="1191"/>
      </w:tabs>
      <w:spacing w:after="200" w:line="276" w:lineRule="auto"/>
      <w:ind w:left="1191" w:hanging="454"/>
    </w:pPr>
    <w:rPr>
      <w:rFonts w:eastAsia="Calibri"/>
      <w:szCs w:val="22"/>
    </w:rPr>
  </w:style>
  <w:style w:type="paragraph" w:customStyle="1" w:styleId="BN">
    <w:name w:val="BN"/>
    <w:basedOn w:val="Normal"/>
    <w:rsid w:val="00A5602E"/>
    <w:pPr>
      <w:numPr>
        <w:numId w:val="5"/>
      </w:numPr>
      <w:spacing w:after="200" w:line="276" w:lineRule="auto"/>
      <w:ind w:left="734" w:hanging="446"/>
      <w:contextualSpacing/>
    </w:pPr>
    <w:rPr>
      <w:rFonts w:eastAsia="Calibri"/>
      <w:szCs w:val="22"/>
    </w:rPr>
  </w:style>
  <w:style w:type="paragraph" w:styleId="BodyText">
    <w:name w:val="Body Text"/>
    <w:basedOn w:val="Normal"/>
    <w:link w:val="BodyTextChar"/>
    <w:uiPriority w:val="99"/>
    <w:unhideWhenUsed/>
    <w:rsid w:val="00A5602E"/>
    <w:pPr>
      <w:spacing w:after="120" w:line="276" w:lineRule="auto"/>
    </w:pPr>
    <w:rPr>
      <w:rFonts w:eastAsia="Calibri"/>
      <w:szCs w:val="22"/>
      <w:lang w:eastAsia="x-none"/>
    </w:rPr>
  </w:style>
  <w:style w:type="character" w:customStyle="1" w:styleId="BodyTextChar">
    <w:name w:val="Body Text Char"/>
    <w:basedOn w:val="DefaultParagraphFont"/>
    <w:link w:val="BodyText"/>
    <w:uiPriority w:val="99"/>
    <w:rsid w:val="00A5602E"/>
    <w:rPr>
      <w:rFonts w:eastAsia="Calibri"/>
      <w:szCs w:val="22"/>
      <w:lang w:val="en-GB" w:eastAsia="x-none"/>
    </w:rPr>
  </w:style>
  <w:style w:type="paragraph" w:styleId="BlockText">
    <w:name w:val="Block Text"/>
    <w:basedOn w:val="Normal"/>
    <w:rsid w:val="00A5602E"/>
    <w:pPr>
      <w:spacing w:after="120" w:line="276" w:lineRule="auto"/>
      <w:ind w:left="1440" w:right="1440"/>
    </w:pPr>
    <w:rPr>
      <w:rFonts w:eastAsia="Calibri"/>
      <w:szCs w:val="22"/>
    </w:rPr>
  </w:style>
  <w:style w:type="paragraph" w:styleId="BodyText2">
    <w:name w:val="Body Text 2"/>
    <w:basedOn w:val="Normal"/>
    <w:link w:val="BodyText2Char"/>
    <w:rsid w:val="00A5602E"/>
    <w:pPr>
      <w:spacing w:after="120" w:line="480" w:lineRule="auto"/>
    </w:pPr>
    <w:rPr>
      <w:rFonts w:eastAsia="Calibri"/>
      <w:szCs w:val="22"/>
      <w:lang w:eastAsia="x-none"/>
    </w:rPr>
  </w:style>
  <w:style w:type="character" w:customStyle="1" w:styleId="BodyText2Char">
    <w:name w:val="Body Text 2 Char"/>
    <w:basedOn w:val="DefaultParagraphFont"/>
    <w:link w:val="BodyText2"/>
    <w:rsid w:val="00A5602E"/>
    <w:rPr>
      <w:rFonts w:eastAsia="Calibri"/>
      <w:szCs w:val="22"/>
      <w:lang w:val="en-GB" w:eastAsia="x-none"/>
    </w:rPr>
  </w:style>
  <w:style w:type="paragraph" w:styleId="BodyText3">
    <w:name w:val="Body Text 3"/>
    <w:basedOn w:val="Normal"/>
    <w:link w:val="BodyText3Char"/>
    <w:rsid w:val="00A5602E"/>
    <w:pPr>
      <w:spacing w:after="120" w:line="276" w:lineRule="auto"/>
    </w:pPr>
    <w:rPr>
      <w:rFonts w:eastAsia="Calibri"/>
      <w:sz w:val="16"/>
      <w:szCs w:val="16"/>
      <w:lang w:eastAsia="x-none"/>
    </w:rPr>
  </w:style>
  <w:style w:type="character" w:customStyle="1" w:styleId="BodyText3Char">
    <w:name w:val="Body Text 3 Char"/>
    <w:basedOn w:val="DefaultParagraphFont"/>
    <w:link w:val="BodyText3"/>
    <w:rsid w:val="00A5602E"/>
    <w:rPr>
      <w:rFonts w:eastAsia="Calibri"/>
      <w:sz w:val="16"/>
      <w:szCs w:val="16"/>
      <w:lang w:val="en-GB" w:eastAsia="x-none"/>
    </w:rPr>
  </w:style>
  <w:style w:type="paragraph" w:styleId="BodyTextFirstIndent">
    <w:name w:val="Body Text First Indent"/>
    <w:basedOn w:val="BodyText"/>
    <w:link w:val="BodyTextFirstIndentChar"/>
    <w:rsid w:val="00A5602E"/>
    <w:pPr>
      <w:ind w:firstLine="210"/>
    </w:pPr>
  </w:style>
  <w:style w:type="character" w:customStyle="1" w:styleId="BodyTextFirstIndentChar">
    <w:name w:val="Body Text First Indent Char"/>
    <w:basedOn w:val="BodyTextChar"/>
    <w:link w:val="BodyTextFirstIndent"/>
    <w:rsid w:val="00A5602E"/>
    <w:rPr>
      <w:rFonts w:eastAsia="Calibri"/>
      <w:szCs w:val="22"/>
      <w:lang w:val="en-GB" w:eastAsia="x-none"/>
    </w:rPr>
  </w:style>
  <w:style w:type="paragraph" w:styleId="BodyTextIndent">
    <w:name w:val="Body Text Indent"/>
    <w:basedOn w:val="Normal"/>
    <w:link w:val="BodyTextIndentChar"/>
    <w:rsid w:val="00A5602E"/>
    <w:pPr>
      <w:spacing w:after="120" w:line="276" w:lineRule="auto"/>
      <w:ind w:left="283"/>
    </w:pPr>
    <w:rPr>
      <w:rFonts w:eastAsia="Calibri"/>
      <w:szCs w:val="22"/>
      <w:lang w:eastAsia="x-none"/>
    </w:rPr>
  </w:style>
  <w:style w:type="character" w:customStyle="1" w:styleId="BodyTextIndentChar">
    <w:name w:val="Body Text Indent Char"/>
    <w:basedOn w:val="DefaultParagraphFont"/>
    <w:link w:val="BodyTextIndent"/>
    <w:rsid w:val="00A5602E"/>
    <w:rPr>
      <w:rFonts w:eastAsia="Calibri"/>
      <w:szCs w:val="22"/>
      <w:lang w:val="en-GB" w:eastAsia="x-none"/>
    </w:rPr>
  </w:style>
  <w:style w:type="paragraph" w:styleId="BodyTextFirstIndent2">
    <w:name w:val="Body Text First Indent 2"/>
    <w:basedOn w:val="BodyTextIndent"/>
    <w:link w:val="BodyTextFirstIndent2Char"/>
    <w:rsid w:val="00A5602E"/>
    <w:pPr>
      <w:ind w:firstLine="210"/>
    </w:pPr>
  </w:style>
  <w:style w:type="character" w:customStyle="1" w:styleId="BodyTextFirstIndent2Char">
    <w:name w:val="Body Text First Indent 2 Char"/>
    <w:basedOn w:val="BodyTextIndentChar"/>
    <w:link w:val="BodyTextFirstIndent2"/>
    <w:rsid w:val="00A5602E"/>
    <w:rPr>
      <w:rFonts w:eastAsia="Calibri"/>
      <w:szCs w:val="22"/>
      <w:lang w:val="en-GB" w:eastAsia="x-none"/>
    </w:rPr>
  </w:style>
  <w:style w:type="paragraph" w:styleId="BodyTextIndent2">
    <w:name w:val="Body Text Indent 2"/>
    <w:basedOn w:val="Normal"/>
    <w:link w:val="BodyTextIndent2Char"/>
    <w:rsid w:val="00A5602E"/>
    <w:pPr>
      <w:spacing w:after="120" w:line="480" w:lineRule="auto"/>
      <w:ind w:left="283"/>
    </w:pPr>
    <w:rPr>
      <w:rFonts w:eastAsia="Calibri"/>
      <w:szCs w:val="22"/>
      <w:lang w:eastAsia="x-none"/>
    </w:rPr>
  </w:style>
  <w:style w:type="character" w:customStyle="1" w:styleId="BodyTextIndent2Char">
    <w:name w:val="Body Text Indent 2 Char"/>
    <w:basedOn w:val="DefaultParagraphFont"/>
    <w:link w:val="BodyTextIndent2"/>
    <w:rsid w:val="00A5602E"/>
    <w:rPr>
      <w:rFonts w:eastAsia="Calibri"/>
      <w:szCs w:val="22"/>
      <w:lang w:val="en-GB" w:eastAsia="x-none"/>
    </w:rPr>
  </w:style>
  <w:style w:type="paragraph" w:styleId="BodyTextIndent3">
    <w:name w:val="Body Text Indent 3"/>
    <w:basedOn w:val="Normal"/>
    <w:link w:val="BodyTextIndent3Char"/>
    <w:rsid w:val="00A5602E"/>
    <w:pPr>
      <w:spacing w:after="120" w:line="276" w:lineRule="auto"/>
      <w:ind w:left="283"/>
    </w:pPr>
    <w:rPr>
      <w:rFonts w:eastAsia="Calibri"/>
      <w:sz w:val="16"/>
      <w:szCs w:val="16"/>
      <w:lang w:eastAsia="x-none"/>
    </w:rPr>
  </w:style>
  <w:style w:type="character" w:customStyle="1" w:styleId="BodyTextIndent3Char">
    <w:name w:val="Body Text Indent 3 Char"/>
    <w:basedOn w:val="DefaultParagraphFont"/>
    <w:link w:val="BodyTextIndent3"/>
    <w:rsid w:val="00A5602E"/>
    <w:rPr>
      <w:rFonts w:eastAsia="Calibri"/>
      <w:sz w:val="16"/>
      <w:szCs w:val="16"/>
      <w:lang w:val="en-GB" w:eastAsia="x-none"/>
    </w:rPr>
  </w:style>
  <w:style w:type="paragraph" w:styleId="Caption">
    <w:name w:val="caption"/>
    <w:basedOn w:val="Normal"/>
    <w:next w:val="Normal"/>
    <w:link w:val="CaptionChar"/>
    <w:qFormat/>
    <w:rsid w:val="00A5602E"/>
    <w:pPr>
      <w:spacing w:before="120" w:after="120" w:line="276" w:lineRule="auto"/>
      <w:jc w:val="center"/>
    </w:pPr>
    <w:rPr>
      <w:rFonts w:ascii="Arial" w:eastAsia="Calibri" w:hAnsi="Arial"/>
      <w:b/>
      <w:szCs w:val="22"/>
      <w:lang w:eastAsia="x-none"/>
    </w:rPr>
  </w:style>
  <w:style w:type="paragraph" w:styleId="Closing">
    <w:name w:val="Closing"/>
    <w:basedOn w:val="Normal"/>
    <w:link w:val="ClosingChar"/>
    <w:rsid w:val="00A5602E"/>
    <w:pPr>
      <w:spacing w:after="200" w:line="276" w:lineRule="auto"/>
      <w:ind w:left="4252"/>
    </w:pPr>
    <w:rPr>
      <w:rFonts w:eastAsia="Calibri"/>
      <w:szCs w:val="22"/>
      <w:lang w:eastAsia="x-none"/>
    </w:rPr>
  </w:style>
  <w:style w:type="character" w:customStyle="1" w:styleId="ClosingChar">
    <w:name w:val="Closing Char"/>
    <w:basedOn w:val="DefaultParagraphFont"/>
    <w:link w:val="Closing"/>
    <w:rsid w:val="00A5602E"/>
    <w:rPr>
      <w:rFonts w:eastAsia="Calibri"/>
      <w:szCs w:val="22"/>
      <w:lang w:val="en-GB" w:eastAsia="x-none"/>
    </w:rPr>
  </w:style>
  <w:style w:type="character" w:styleId="CommentReference">
    <w:name w:val="annotation reference"/>
    <w:uiPriority w:val="99"/>
    <w:rsid w:val="00A5602E"/>
    <w:rPr>
      <w:sz w:val="16"/>
      <w:szCs w:val="16"/>
    </w:rPr>
  </w:style>
  <w:style w:type="paragraph" w:styleId="CommentText">
    <w:name w:val="annotation text"/>
    <w:basedOn w:val="Normal"/>
    <w:link w:val="CommentTextChar2"/>
    <w:uiPriority w:val="99"/>
    <w:rsid w:val="00A5602E"/>
    <w:pPr>
      <w:spacing w:after="200" w:line="276" w:lineRule="auto"/>
    </w:pPr>
    <w:rPr>
      <w:rFonts w:eastAsia="Calibri"/>
      <w:szCs w:val="22"/>
      <w:lang w:eastAsia="x-none"/>
    </w:rPr>
  </w:style>
  <w:style w:type="character" w:customStyle="1" w:styleId="CommentTextChar">
    <w:name w:val="Comment Text Char"/>
    <w:basedOn w:val="DefaultParagraphFont"/>
    <w:uiPriority w:val="99"/>
    <w:rsid w:val="00A5602E"/>
    <w:rPr>
      <w:lang w:val="en-GB"/>
    </w:rPr>
  </w:style>
  <w:style w:type="paragraph" w:styleId="Date">
    <w:name w:val="Date"/>
    <w:basedOn w:val="Normal"/>
    <w:next w:val="Normal"/>
    <w:link w:val="DateChar"/>
    <w:uiPriority w:val="99"/>
    <w:rsid w:val="00A5602E"/>
    <w:pPr>
      <w:spacing w:after="200" w:line="276" w:lineRule="auto"/>
    </w:pPr>
    <w:rPr>
      <w:rFonts w:eastAsia="Calibri"/>
      <w:szCs w:val="22"/>
      <w:lang w:eastAsia="x-none"/>
    </w:rPr>
  </w:style>
  <w:style w:type="character" w:customStyle="1" w:styleId="DateChar">
    <w:name w:val="Date Char"/>
    <w:basedOn w:val="DefaultParagraphFont"/>
    <w:link w:val="Date"/>
    <w:uiPriority w:val="99"/>
    <w:rsid w:val="00A5602E"/>
    <w:rPr>
      <w:rFonts w:eastAsia="Calibri"/>
      <w:szCs w:val="22"/>
      <w:lang w:val="en-GB" w:eastAsia="x-none"/>
    </w:rPr>
  </w:style>
  <w:style w:type="paragraph" w:styleId="DocumentMap">
    <w:name w:val="Document Map"/>
    <w:basedOn w:val="Normal"/>
    <w:link w:val="DocumentMapChar"/>
    <w:rsid w:val="00A5602E"/>
    <w:pPr>
      <w:shd w:val="clear" w:color="auto" w:fill="000080"/>
      <w:spacing w:after="200" w:line="276" w:lineRule="auto"/>
    </w:pPr>
    <w:rPr>
      <w:rFonts w:ascii="Tahoma" w:eastAsia="Calibri" w:hAnsi="Tahoma"/>
      <w:szCs w:val="22"/>
      <w:lang w:eastAsia="x-none"/>
    </w:rPr>
  </w:style>
  <w:style w:type="character" w:customStyle="1" w:styleId="DocumentMapChar">
    <w:name w:val="Document Map Char"/>
    <w:basedOn w:val="DefaultParagraphFont"/>
    <w:link w:val="DocumentMap"/>
    <w:rsid w:val="00A5602E"/>
    <w:rPr>
      <w:rFonts w:ascii="Tahoma" w:eastAsia="Calibri" w:hAnsi="Tahoma"/>
      <w:szCs w:val="22"/>
      <w:shd w:val="clear" w:color="auto" w:fill="000080"/>
      <w:lang w:val="en-GB" w:eastAsia="x-none"/>
    </w:rPr>
  </w:style>
  <w:style w:type="paragraph" w:styleId="E-mailSignature">
    <w:name w:val="E-mail Signature"/>
    <w:basedOn w:val="Normal"/>
    <w:link w:val="E-mailSignatureChar"/>
    <w:rsid w:val="00A5602E"/>
    <w:pPr>
      <w:spacing w:after="200" w:line="276" w:lineRule="auto"/>
    </w:pPr>
    <w:rPr>
      <w:rFonts w:eastAsia="Calibri"/>
      <w:szCs w:val="22"/>
      <w:lang w:eastAsia="x-none"/>
    </w:rPr>
  </w:style>
  <w:style w:type="character" w:customStyle="1" w:styleId="E-mailSignatureChar">
    <w:name w:val="E-mail Signature Char"/>
    <w:basedOn w:val="DefaultParagraphFont"/>
    <w:link w:val="E-mailSignature"/>
    <w:rsid w:val="00A5602E"/>
    <w:rPr>
      <w:rFonts w:eastAsia="Calibri"/>
      <w:szCs w:val="22"/>
      <w:lang w:val="en-GB" w:eastAsia="x-none"/>
    </w:rPr>
  </w:style>
  <w:style w:type="character" w:styleId="Emphasis">
    <w:name w:val="Emphasis"/>
    <w:uiPriority w:val="20"/>
    <w:qFormat/>
    <w:rsid w:val="00A5602E"/>
    <w:rPr>
      <w:i/>
      <w:iCs/>
    </w:rPr>
  </w:style>
  <w:style w:type="character" w:styleId="EndnoteReference">
    <w:name w:val="endnote reference"/>
    <w:rsid w:val="00A5602E"/>
    <w:rPr>
      <w:vertAlign w:val="superscript"/>
    </w:rPr>
  </w:style>
  <w:style w:type="paragraph" w:styleId="EndnoteText">
    <w:name w:val="endnote text"/>
    <w:basedOn w:val="Normal"/>
    <w:link w:val="EndnoteTextChar"/>
    <w:rsid w:val="00A5602E"/>
    <w:pPr>
      <w:spacing w:after="200" w:line="276" w:lineRule="auto"/>
    </w:pPr>
    <w:rPr>
      <w:rFonts w:eastAsia="Calibri"/>
      <w:szCs w:val="22"/>
      <w:lang w:eastAsia="x-none"/>
    </w:rPr>
  </w:style>
  <w:style w:type="character" w:customStyle="1" w:styleId="EndnoteTextChar">
    <w:name w:val="Endnote Text Char"/>
    <w:basedOn w:val="DefaultParagraphFont"/>
    <w:link w:val="EndnoteText"/>
    <w:rsid w:val="00A5602E"/>
    <w:rPr>
      <w:rFonts w:eastAsia="Calibri"/>
      <w:szCs w:val="22"/>
      <w:lang w:val="en-GB" w:eastAsia="x-none"/>
    </w:rPr>
  </w:style>
  <w:style w:type="paragraph" w:styleId="EnvelopeAddress">
    <w:name w:val="envelope address"/>
    <w:basedOn w:val="Normal"/>
    <w:rsid w:val="00A5602E"/>
    <w:pPr>
      <w:framePr w:w="7920" w:h="1980" w:hRule="exact" w:hSpace="180" w:wrap="auto" w:hAnchor="page" w:xAlign="center" w:yAlign="bottom"/>
      <w:spacing w:after="200" w:line="276" w:lineRule="auto"/>
      <w:ind w:left="2880"/>
    </w:pPr>
    <w:rPr>
      <w:rFonts w:ascii="Arial" w:eastAsia="Calibri" w:hAnsi="Arial" w:cs="Arial"/>
      <w:sz w:val="24"/>
      <w:szCs w:val="24"/>
    </w:rPr>
  </w:style>
  <w:style w:type="paragraph" w:styleId="EnvelopeReturn">
    <w:name w:val="envelope return"/>
    <w:basedOn w:val="Normal"/>
    <w:rsid w:val="00A5602E"/>
    <w:pPr>
      <w:spacing w:after="200" w:line="276" w:lineRule="auto"/>
    </w:pPr>
    <w:rPr>
      <w:rFonts w:ascii="Arial" w:eastAsia="Calibri" w:hAnsi="Arial" w:cs="Arial"/>
      <w:szCs w:val="22"/>
    </w:rPr>
  </w:style>
  <w:style w:type="character" w:styleId="HTMLAcronym">
    <w:name w:val="HTML Acronym"/>
    <w:rsid w:val="00A5602E"/>
  </w:style>
  <w:style w:type="paragraph" w:styleId="HTMLAddress">
    <w:name w:val="HTML Address"/>
    <w:basedOn w:val="Normal"/>
    <w:link w:val="HTMLAddressChar"/>
    <w:rsid w:val="00A5602E"/>
    <w:pPr>
      <w:spacing w:after="200" w:line="276" w:lineRule="auto"/>
    </w:pPr>
    <w:rPr>
      <w:rFonts w:eastAsia="Calibri"/>
      <w:i/>
      <w:iCs/>
      <w:szCs w:val="22"/>
      <w:lang w:eastAsia="x-none"/>
    </w:rPr>
  </w:style>
  <w:style w:type="character" w:customStyle="1" w:styleId="HTMLAddressChar">
    <w:name w:val="HTML Address Char"/>
    <w:basedOn w:val="DefaultParagraphFont"/>
    <w:link w:val="HTMLAddress"/>
    <w:rsid w:val="00A5602E"/>
    <w:rPr>
      <w:rFonts w:eastAsia="Calibri"/>
      <w:i/>
      <w:iCs/>
      <w:szCs w:val="22"/>
      <w:lang w:val="en-GB" w:eastAsia="x-none"/>
    </w:rPr>
  </w:style>
  <w:style w:type="character" w:styleId="HTMLCite">
    <w:name w:val="HTML Cite"/>
    <w:rsid w:val="00A5602E"/>
    <w:rPr>
      <w:i/>
      <w:iCs/>
    </w:rPr>
  </w:style>
  <w:style w:type="character" w:styleId="HTMLCode">
    <w:name w:val="HTML Code"/>
    <w:uiPriority w:val="99"/>
    <w:rsid w:val="00A5602E"/>
    <w:rPr>
      <w:rFonts w:ascii="Courier New" w:hAnsi="Courier New"/>
      <w:sz w:val="20"/>
      <w:szCs w:val="20"/>
    </w:rPr>
  </w:style>
  <w:style w:type="character" w:styleId="HTMLDefinition">
    <w:name w:val="HTML Definition"/>
    <w:rsid w:val="00A5602E"/>
    <w:rPr>
      <w:i/>
      <w:iCs/>
    </w:rPr>
  </w:style>
  <w:style w:type="character" w:styleId="HTMLKeyboard">
    <w:name w:val="HTML Keyboard"/>
    <w:rsid w:val="00A5602E"/>
    <w:rPr>
      <w:rFonts w:ascii="Courier New" w:hAnsi="Courier New"/>
      <w:sz w:val="20"/>
      <w:szCs w:val="20"/>
    </w:rPr>
  </w:style>
  <w:style w:type="paragraph" w:styleId="HTMLPreformatted">
    <w:name w:val="HTML Preformatted"/>
    <w:basedOn w:val="Normal"/>
    <w:link w:val="HTMLPreformattedChar"/>
    <w:uiPriority w:val="99"/>
    <w:rsid w:val="00A5602E"/>
    <w:pPr>
      <w:spacing w:after="200" w:line="276" w:lineRule="auto"/>
    </w:pPr>
    <w:rPr>
      <w:rFonts w:ascii="Courier New" w:eastAsia="Calibri" w:hAnsi="Courier New"/>
      <w:szCs w:val="22"/>
      <w:lang w:eastAsia="x-none"/>
    </w:rPr>
  </w:style>
  <w:style w:type="character" w:customStyle="1" w:styleId="HTMLPreformattedChar">
    <w:name w:val="HTML Preformatted Char"/>
    <w:basedOn w:val="DefaultParagraphFont"/>
    <w:link w:val="HTMLPreformatted"/>
    <w:uiPriority w:val="99"/>
    <w:rsid w:val="00A5602E"/>
    <w:rPr>
      <w:rFonts w:ascii="Courier New" w:eastAsia="Calibri" w:hAnsi="Courier New"/>
      <w:szCs w:val="22"/>
      <w:lang w:val="en-GB" w:eastAsia="x-none"/>
    </w:rPr>
  </w:style>
  <w:style w:type="character" w:styleId="HTMLSample">
    <w:name w:val="HTML Sample"/>
    <w:rsid w:val="00A5602E"/>
    <w:rPr>
      <w:rFonts w:ascii="Courier New" w:hAnsi="Courier New"/>
    </w:rPr>
  </w:style>
  <w:style w:type="character" w:styleId="HTMLTypewriter">
    <w:name w:val="HTML Typewriter"/>
    <w:rsid w:val="00A5602E"/>
    <w:rPr>
      <w:rFonts w:ascii="Courier New" w:hAnsi="Courier New"/>
      <w:sz w:val="20"/>
      <w:szCs w:val="20"/>
    </w:rPr>
  </w:style>
  <w:style w:type="character" w:styleId="HTMLVariable">
    <w:name w:val="HTML Variable"/>
    <w:rsid w:val="00A5602E"/>
    <w:rPr>
      <w:i/>
      <w:iCs/>
    </w:rPr>
  </w:style>
  <w:style w:type="paragraph" w:styleId="Index3">
    <w:name w:val="index 3"/>
    <w:basedOn w:val="Normal"/>
    <w:next w:val="Normal"/>
    <w:autoRedefine/>
    <w:rsid w:val="00A5602E"/>
    <w:pPr>
      <w:spacing w:after="200" w:line="276" w:lineRule="auto"/>
      <w:ind w:left="600" w:hanging="200"/>
    </w:pPr>
    <w:rPr>
      <w:rFonts w:eastAsia="Calibri"/>
      <w:szCs w:val="22"/>
    </w:rPr>
  </w:style>
  <w:style w:type="paragraph" w:styleId="Index4">
    <w:name w:val="index 4"/>
    <w:basedOn w:val="Normal"/>
    <w:next w:val="Normal"/>
    <w:autoRedefine/>
    <w:rsid w:val="00A5602E"/>
    <w:pPr>
      <w:spacing w:after="200" w:line="276" w:lineRule="auto"/>
      <w:ind w:left="800" w:hanging="200"/>
    </w:pPr>
    <w:rPr>
      <w:rFonts w:eastAsia="Calibri"/>
      <w:szCs w:val="22"/>
    </w:rPr>
  </w:style>
  <w:style w:type="paragraph" w:styleId="Index5">
    <w:name w:val="index 5"/>
    <w:basedOn w:val="Normal"/>
    <w:next w:val="Normal"/>
    <w:autoRedefine/>
    <w:rsid w:val="00A5602E"/>
    <w:pPr>
      <w:spacing w:after="200" w:line="276" w:lineRule="auto"/>
      <w:ind w:left="1000" w:hanging="200"/>
    </w:pPr>
    <w:rPr>
      <w:rFonts w:eastAsia="Calibri"/>
      <w:szCs w:val="22"/>
    </w:rPr>
  </w:style>
  <w:style w:type="paragraph" w:styleId="Index6">
    <w:name w:val="index 6"/>
    <w:basedOn w:val="Normal"/>
    <w:next w:val="Normal"/>
    <w:autoRedefine/>
    <w:rsid w:val="00A5602E"/>
    <w:pPr>
      <w:spacing w:after="200" w:line="276" w:lineRule="auto"/>
      <w:ind w:left="1200" w:hanging="200"/>
    </w:pPr>
    <w:rPr>
      <w:rFonts w:eastAsia="Calibri"/>
      <w:szCs w:val="22"/>
    </w:rPr>
  </w:style>
  <w:style w:type="paragraph" w:styleId="Index7">
    <w:name w:val="index 7"/>
    <w:basedOn w:val="Normal"/>
    <w:next w:val="Normal"/>
    <w:autoRedefine/>
    <w:rsid w:val="00A5602E"/>
    <w:pPr>
      <w:spacing w:after="200" w:line="276" w:lineRule="auto"/>
      <w:ind w:left="1400" w:hanging="200"/>
    </w:pPr>
    <w:rPr>
      <w:rFonts w:eastAsia="Calibri"/>
      <w:szCs w:val="22"/>
    </w:rPr>
  </w:style>
  <w:style w:type="paragraph" w:styleId="Index8">
    <w:name w:val="index 8"/>
    <w:basedOn w:val="Normal"/>
    <w:next w:val="Normal"/>
    <w:autoRedefine/>
    <w:rsid w:val="00A5602E"/>
    <w:pPr>
      <w:spacing w:after="200" w:line="276" w:lineRule="auto"/>
      <w:ind w:left="1600" w:hanging="200"/>
    </w:pPr>
    <w:rPr>
      <w:rFonts w:eastAsia="Calibri"/>
      <w:szCs w:val="22"/>
    </w:rPr>
  </w:style>
  <w:style w:type="paragraph" w:styleId="Index9">
    <w:name w:val="index 9"/>
    <w:basedOn w:val="Normal"/>
    <w:next w:val="Normal"/>
    <w:autoRedefine/>
    <w:rsid w:val="00A5602E"/>
    <w:pPr>
      <w:spacing w:after="200" w:line="276" w:lineRule="auto"/>
      <w:ind w:left="1800" w:hanging="200"/>
    </w:pPr>
    <w:rPr>
      <w:rFonts w:eastAsia="Calibri"/>
      <w:szCs w:val="22"/>
    </w:rPr>
  </w:style>
  <w:style w:type="character" w:styleId="LineNumber">
    <w:name w:val="line number"/>
    <w:rsid w:val="00A5602E"/>
  </w:style>
  <w:style w:type="paragraph" w:styleId="ListContinue">
    <w:name w:val="List Continue"/>
    <w:basedOn w:val="Normal"/>
    <w:rsid w:val="00A5602E"/>
    <w:pPr>
      <w:spacing w:after="120" w:line="276" w:lineRule="auto"/>
      <w:ind w:left="283"/>
    </w:pPr>
    <w:rPr>
      <w:rFonts w:eastAsia="Calibri"/>
      <w:szCs w:val="22"/>
    </w:rPr>
  </w:style>
  <w:style w:type="paragraph" w:styleId="ListContinue2">
    <w:name w:val="List Continue 2"/>
    <w:basedOn w:val="Normal"/>
    <w:rsid w:val="00A5602E"/>
    <w:pPr>
      <w:spacing w:after="120" w:line="276" w:lineRule="auto"/>
      <w:ind w:left="566"/>
    </w:pPr>
    <w:rPr>
      <w:rFonts w:eastAsia="Calibri"/>
      <w:szCs w:val="22"/>
    </w:rPr>
  </w:style>
  <w:style w:type="paragraph" w:styleId="ListContinue3">
    <w:name w:val="List Continue 3"/>
    <w:basedOn w:val="Normal"/>
    <w:rsid w:val="00A5602E"/>
    <w:pPr>
      <w:spacing w:after="120" w:line="276" w:lineRule="auto"/>
      <w:ind w:left="849"/>
    </w:pPr>
    <w:rPr>
      <w:rFonts w:eastAsia="Calibri"/>
      <w:szCs w:val="22"/>
    </w:rPr>
  </w:style>
  <w:style w:type="paragraph" w:styleId="ListContinue4">
    <w:name w:val="List Continue 4"/>
    <w:basedOn w:val="Normal"/>
    <w:rsid w:val="00A5602E"/>
    <w:pPr>
      <w:spacing w:after="120" w:line="276" w:lineRule="auto"/>
      <w:ind w:left="1132"/>
    </w:pPr>
    <w:rPr>
      <w:rFonts w:eastAsia="Calibri"/>
      <w:szCs w:val="22"/>
    </w:rPr>
  </w:style>
  <w:style w:type="paragraph" w:styleId="ListContinue5">
    <w:name w:val="List Continue 5"/>
    <w:basedOn w:val="Normal"/>
    <w:rsid w:val="00A5602E"/>
    <w:pPr>
      <w:spacing w:after="120" w:line="276" w:lineRule="auto"/>
      <w:ind w:left="1415"/>
    </w:pPr>
    <w:rPr>
      <w:rFonts w:eastAsia="Calibri"/>
      <w:szCs w:val="22"/>
    </w:rPr>
  </w:style>
  <w:style w:type="paragraph" w:styleId="ListNumber3">
    <w:name w:val="List Number 3"/>
    <w:basedOn w:val="Normal"/>
    <w:rsid w:val="00A5602E"/>
    <w:pPr>
      <w:numPr>
        <w:numId w:val="7"/>
      </w:numPr>
      <w:tabs>
        <w:tab w:val="clear" w:pos="926"/>
        <w:tab w:val="num" w:pos="1644"/>
      </w:tabs>
      <w:spacing w:after="200" w:line="276" w:lineRule="auto"/>
      <w:ind w:left="1644" w:hanging="453"/>
    </w:pPr>
    <w:rPr>
      <w:rFonts w:eastAsia="Calibri"/>
      <w:szCs w:val="22"/>
    </w:rPr>
  </w:style>
  <w:style w:type="paragraph" w:styleId="ListNumber4">
    <w:name w:val="List Number 4"/>
    <w:basedOn w:val="Normal"/>
    <w:rsid w:val="00A5602E"/>
    <w:pPr>
      <w:numPr>
        <w:numId w:val="8"/>
      </w:numPr>
      <w:tabs>
        <w:tab w:val="clear" w:pos="1209"/>
        <w:tab w:val="num" w:pos="737"/>
      </w:tabs>
      <w:spacing w:after="200" w:line="276" w:lineRule="auto"/>
      <w:ind w:left="737" w:hanging="453"/>
    </w:pPr>
    <w:rPr>
      <w:rFonts w:eastAsia="Calibri"/>
      <w:szCs w:val="22"/>
    </w:rPr>
  </w:style>
  <w:style w:type="paragraph" w:styleId="ListNumber5">
    <w:name w:val="List Number 5"/>
    <w:basedOn w:val="Normal"/>
    <w:rsid w:val="00A5602E"/>
    <w:pPr>
      <w:numPr>
        <w:numId w:val="9"/>
      </w:numPr>
      <w:tabs>
        <w:tab w:val="clear" w:pos="1492"/>
        <w:tab w:val="num" w:pos="1173"/>
      </w:tabs>
      <w:spacing w:after="200" w:line="276" w:lineRule="auto"/>
      <w:ind w:left="1173" w:hanging="453"/>
    </w:pPr>
    <w:rPr>
      <w:rFonts w:eastAsia="Calibri"/>
      <w:szCs w:val="22"/>
    </w:rPr>
  </w:style>
  <w:style w:type="paragraph" w:styleId="MacroText">
    <w:name w:val="macro"/>
    <w:link w:val="MacroTextChar"/>
    <w:rsid w:val="00A560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A5602E"/>
    <w:rPr>
      <w:rFonts w:ascii="Courier New" w:hAnsi="Courier New" w:cs="Courier New"/>
    </w:rPr>
  </w:style>
  <w:style w:type="paragraph" w:styleId="MessageHeader">
    <w:name w:val="Message Header"/>
    <w:basedOn w:val="Normal"/>
    <w:link w:val="MessageHeaderChar"/>
    <w:rsid w:val="00A5602E"/>
    <w:pPr>
      <w:pBdr>
        <w:top w:val="single" w:sz="6" w:space="1" w:color="auto"/>
        <w:left w:val="single" w:sz="6" w:space="1" w:color="auto"/>
        <w:bottom w:val="single" w:sz="6" w:space="1" w:color="auto"/>
        <w:right w:val="single" w:sz="6" w:space="1" w:color="auto"/>
      </w:pBdr>
      <w:shd w:val="pct20" w:color="auto" w:fill="auto"/>
      <w:spacing w:after="200" w:line="276" w:lineRule="auto"/>
      <w:ind w:left="1134" w:hanging="1134"/>
    </w:pPr>
    <w:rPr>
      <w:rFonts w:ascii="Arial" w:eastAsia="Calibri" w:hAnsi="Arial"/>
      <w:sz w:val="24"/>
      <w:szCs w:val="24"/>
      <w:lang w:eastAsia="x-none"/>
    </w:rPr>
  </w:style>
  <w:style w:type="character" w:customStyle="1" w:styleId="MessageHeaderChar">
    <w:name w:val="Message Header Char"/>
    <w:basedOn w:val="DefaultParagraphFont"/>
    <w:link w:val="MessageHeader"/>
    <w:rsid w:val="00A5602E"/>
    <w:rPr>
      <w:rFonts w:ascii="Arial" w:eastAsia="Calibri" w:hAnsi="Arial"/>
      <w:sz w:val="24"/>
      <w:szCs w:val="24"/>
      <w:shd w:val="pct20" w:color="auto" w:fill="auto"/>
      <w:lang w:val="en-GB" w:eastAsia="x-none"/>
    </w:rPr>
  </w:style>
  <w:style w:type="paragraph" w:styleId="NormalWeb">
    <w:name w:val="Normal (Web)"/>
    <w:basedOn w:val="Normal"/>
    <w:uiPriority w:val="99"/>
    <w:rsid w:val="00A5602E"/>
    <w:pPr>
      <w:spacing w:after="200" w:line="276" w:lineRule="auto"/>
    </w:pPr>
    <w:rPr>
      <w:rFonts w:eastAsia="Calibri"/>
      <w:sz w:val="24"/>
      <w:szCs w:val="24"/>
    </w:rPr>
  </w:style>
  <w:style w:type="paragraph" w:styleId="NormalIndent">
    <w:name w:val="Normal Indent"/>
    <w:basedOn w:val="Normal"/>
    <w:rsid w:val="00A5602E"/>
    <w:pPr>
      <w:spacing w:after="200" w:line="276" w:lineRule="auto"/>
      <w:ind w:left="720"/>
    </w:pPr>
    <w:rPr>
      <w:rFonts w:eastAsia="Calibri"/>
      <w:szCs w:val="22"/>
    </w:rPr>
  </w:style>
  <w:style w:type="paragraph" w:styleId="NoteHeading">
    <w:name w:val="Note Heading"/>
    <w:basedOn w:val="Normal"/>
    <w:next w:val="Normal"/>
    <w:link w:val="NoteHeadingChar"/>
    <w:rsid w:val="00A5602E"/>
    <w:pPr>
      <w:spacing w:after="200" w:line="276" w:lineRule="auto"/>
    </w:pPr>
    <w:rPr>
      <w:rFonts w:eastAsia="Calibri"/>
      <w:szCs w:val="22"/>
      <w:lang w:eastAsia="x-none"/>
    </w:rPr>
  </w:style>
  <w:style w:type="character" w:customStyle="1" w:styleId="NoteHeadingChar">
    <w:name w:val="Note Heading Char"/>
    <w:basedOn w:val="DefaultParagraphFont"/>
    <w:link w:val="NoteHeading"/>
    <w:rsid w:val="00A5602E"/>
    <w:rPr>
      <w:rFonts w:eastAsia="Calibri"/>
      <w:szCs w:val="22"/>
      <w:lang w:val="en-GB" w:eastAsia="x-none"/>
    </w:rPr>
  </w:style>
  <w:style w:type="character" w:styleId="PageNumber">
    <w:name w:val="page number"/>
    <w:rsid w:val="00A5602E"/>
  </w:style>
  <w:style w:type="paragraph" w:styleId="PlainText">
    <w:name w:val="Plain Text"/>
    <w:aliases w:val="書式なし改,標準改"/>
    <w:basedOn w:val="Normal"/>
    <w:link w:val="PlainTextChar"/>
    <w:rsid w:val="00A5602E"/>
    <w:pPr>
      <w:spacing w:after="200" w:line="276" w:lineRule="auto"/>
    </w:pPr>
    <w:rPr>
      <w:rFonts w:ascii="Courier New" w:eastAsia="Calibri" w:hAnsi="Courier New"/>
      <w:szCs w:val="22"/>
      <w:lang w:eastAsia="x-none"/>
    </w:rPr>
  </w:style>
  <w:style w:type="character" w:customStyle="1" w:styleId="PlainTextChar">
    <w:name w:val="Plain Text Char"/>
    <w:aliases w:val="書式なし改 Char,標準改 Char"/>
    <w:basedOn w:val="DefaultParagraphFont"/>
    <w:link w:val="PlainText"/>
    <w:rsid w:val="00A5602E"/>
    <w:rPr>
      <w:rFonts w:ascii="Courier New" w:eastAsia="Calibri" w:hAnsi="Courier New"/>
      <w:szCs w:val="22"/>
      <w:lang w:val="en-GB" w:eastAsia="x-none"/>
    </w:rPr>
  </w:style>
  <w:style w:type="paragraph" w:styleId="Salutation">
    <w:name w:val="Salutation"/>
    <w:basedOn w:val="Normal"/>
    <w:next w:val="Normal"/>
    <w:link w:val="SalutationChar"/>
    <w:rsid w:val="00A5602E"/>
    <w:pPr>
      <w:spacing w:after="200" w:line="276" w:lineRule="auto"/>
    </w:pPr>
    <w:rPr>
      <w:rFonts w:eastAsia="Calibri"/>
      <w:szCs w:val="22"/>
      <w:lang w:eastAsia="x-none"/>
    </w:rPr>
  </w:style>
  <w:style w:type="character" w:customStyle="1" w:styleId="SalutationChar">
    <w:name w:val="Salutation Char"/>
    <w:basedOn w:val="DefaultParagraphFont"/>
    <w:link w:val="Salutation"/>
    <w:rsid w:val="00A5602E"/>
    <w:rPr>
      <w:rFonts w:eastAsia="Calibri"/>
      <w:szCs w:val="22"/>
      <w:lang w:val="en-GB" w:eastAsia="x-none"/>
    </w:rPr>
  </w:style>
  <w:style w:type="paragraph" w:styleId="Signature">
    <w:name w:val="Signature"/>
    <w:basedOn w:val="Normal"/>
    <w:link w:val="SignatureChar"/>
    <w:rsid w:val="00A5602E"/>
    <w:pPr>
      <w:spacing w:after="200" w:line="276" w:lineRule="auto"/>
      <w:ind w:left="4252"/>
    </w:pPr>
    <w:rPr>
      <w:rFonts w:eastAsia="Calibri"/>
      <w:szCs w:val="22"/>
      <w:lang w:eastAsia="x-none"/>
    </w:rPr>
  </w:style>
  <w:style w:type="character" w:customStyle="1" w:styleId="SignatureChar">
    <w:name w:val="Signature Char"/>
    <w:basedOn w:val="DefaultParagraphFont"/>
    <w:link w:val="Signature"/>
    <w:rsid w:val="00A5602E"/>
    <w:rPr>
      <w:rFonts w:eastAsia="Calibri"/>
      <w:szCs w:val="22"/>
      <w:lang w:val="en-GB" w:eastAsia="x-none"/>
    </w:rPr>
  </w:style>
  <w:style w:type="character" w:styleId="Strong">
    <w:name w:val="Strong"/>
    <w:uiPriority w:val="22"/>
    <w:qFormat/>
    <w:rsid w:val="00A5602E"/>
    <w:rPr>
      <w:b/>
      <w:bCs/>
    </w:rPr>
  </w:style>
  <w:style w:type="paragraph" w:styleId="Subtitle">
    <w:name w:val="Subtitle"/>
    <w:basedOn w:val="Normal"/>
    <w:link w:val="SubtitleChar"/>
    <w:uiPriority w:val="11"/>
    <w:qFormat/>
    <w:rsid w:val="00A5602E"/>
    <w:pPr>
      <w:spacing w:after="60" w:line="276" w:lineRule="auto"/>
      <w:jc w:val="center"/>
      <w:outlineLvl w:val="1"/>
    </w:pPr>
    <w:rPr>
      <w:rFonts w:ascii="Arial" w:eastAsia="Calibri" w:hAnsi="Arial"/>
      <w:sz w:val="24"/>
      <w:szCs w:val="24"/>
      <w:lang w:eastAsia="x-none"/>
    </w:rPr>
  </w:style>
  <w:style w:type="character" w:customStyle="1" w:styleId="SubtitleChar">
    <w:name w:val="Subtitle Char"/>
    <w:basedOn w:val="DefaultParagraphFont"/>
    <w:link w:val="Subtitle"/>
    <w:uiPriority w:val="11"/>
    <w:rsid w:val="00A5602E"/>
    <w:rPr>
      <w:rFonts w:ascii="Arial" w:eastAsia="Calibri" w:hAnsi="Arial"/>
      <w:sz w:val="24"/>
      <w:szCs w:val="24"/>
      <w:lang w:val="en-GB" w:eastAsia="x-none"/>
    </w:rPr>
  </w:style>
  <w:style w:type="paragraph" w:styleId="TableofAuthorities">
    <w:name w:val="table of authorities"/>
    <w:basedOn w:val="Normal"/>
    <w:next w:val="Normal"/>
    <w:rsid w:val="00A5602E"/>
    <w:pPr>
      <w:spacing w:after="200" w:line="276" w:lineRule="auto"/>
      <w:ind w:left="200" w:hanging="200"/>
    </w:pPr>
    <w:rPr>
      <w:rFonts w:eastAsia="Calibri"/>
      <w:szCs w:val="22"/>
    </w:rPr>
  </w:style>
  <w:style w:type="paragraph" w:styleId="TableofFigures">
    <w:name w:val="table of figures"/>
    <w:basedOn w:val="Normal"/>
    <w:next w:val="Normal"/>
    <w:uiPriority w:val="99"/>
    <w:rsid w:val="00A5602E"/>
    <w:pPr>
      <w:spacing w:after="200" w:line="276" w:lineRule="auto"/>
      <w:ind w:left="400" w:hanging="400"/>
    </w:pPr>
    <w:rPr>
      <w:rFonts w:eastAsia="Calibri"/>
      <w:szCs w:val="22"/>
    </w:rPr>
  </w:style>
  <w:style w:type="paragraph" w:styleId="Title">
    <w:name w:val="Title"/>
    <w:basedOn w:val="Normal"/>
    <w:link w:val="TitleChar"/>
    <w:qFormat/>
    <w:rsid w:val="00A5602E"/>
    <w:pPr>
      <w:spacing w:before="240" w:after="60" w:line="276" w:lineRule="auto"/>
      <w:jc w:val="center"/>
      <w:outlineLvl w:val="0"/>
    </w:pPr>
    <w:rPr>
      <w:rFonts w:ascii="Arial" w:eastAsia="Calibri" w:hAnsi="Arial"/>
      <w:b/>
      <w:bCs/>
      <w:kern w:val="28"/>
      <w:sz w:val="32"/>
      <w:szCs w:val="32"/>
      <w:lang w:eastAsia="x-none"/>
    </w:rPr>
  </w:style>
  <w:style w:type="character" w:customStyle="1" w:styleId="TitleChar">
    <w:name w:val="Title Char"/>
    <w:basedOn w:val="DefaultParagraphFont"/>
    <w:link w:val="Title"/>
    <w:rsid w:val="00A5602E"/>
    <w:rPr>
      <w:rFonts w:ascii="Arial" w:eastAsia="Calibri" w:hAnsi="Arial"/>
      <w:b/>
      <w:bCs/>
      <w:kern w:val="28"/>
      <w:sz w:val="32"/>
      <w:szCs w:val="32"/>
      <w:lang w:val="en-GB" w:eastAsia="x-none"/>
    </w:rPr>
  </w:style>
  <w:style w:type="paragraph" w:styleId="TOAHeading">
    <w:name w:val="toa heading"/>
    <w:basedOn w:val="Normal"/>
    <w:next w:val="Normal"/>
    <w:rsid w:val="00A5602E"/>
    <w:pPr>
      <w:spacing w:before="120" w:after="200" w:line="276" w:lineRule="auto"/>
    </w:pPr>
    <w:rPr>
      <w:rFonts w:ascii="Arial" w:eastAsia="Calibri" w:hAnsi="Arial" w:cs="Arial"/>
      <w:b/>
      <w:bCs/>
      <w:sz w:val="24"/>
      <w:szCs w:val="24"/>
    </w:rPr>
  </w:style>
  <w:style w:type="paragraph" w:styleId="BalloonText">
    <w:name w:val="Balloon Text"/>
    <w:basedOn w:val="Normal"/>
    <w:link w:val="BalloonTextChar"/>
    <w:uiPriority w:val="99"/>
    <w:rsid w:val="00A5602E"/>
    <w:pPr>
      <w:spacing w:after="200" w:line="276" w:lineRule="auto"/>
    </w:pPr>
    <w:rPr>
      <w:rFonts w:ascii="Tahoma" w:eastAsia="Calibri" w:hAnsi="Tahoma"/>
      <w:sz w:val="16"/>
      <w:szCs w:val="16"/>
      <w:lang w:eastAsia="x-none"/>
    </w:rPr>
  </w:style>
  <w:style w:type="character" w:customStyle="1" w:styleId="BalloonTextChar">
    <w:name w:val="Balloon Text Char"/>
    <w:basedOn w:val="DefaultParagraphFont"/>
    <w:link w:val="BalloonText"/>
    <w:uiPriority w:val="99"/>
    <w:rsid w:val="00A5602E"/>
    <w:rPr>
      <w:rFonts w:ascii="Tahoma" w:eastAsia="Calibri" w:hAnsi="Tahoma"/>
      <w:sz w:val="16"/>
      <w:szCs w:val="16"/>
      <w:lang w:val="en-GB" w:eastAsia="x-none"/>
    </w:rPr>
  </w:style>
  <w:style w:type="paragraph" w:customStyle="1" w:styleId="FL">
    <w:name w:val="FL"/>
    <w:basedOn w:val="Normal"/>
    <w:rsid w:val="00A5602E"/>
    <w:pPr>
      <w:keepNext/>
      <w:keepLines/>
      <w:spacing w:before="60" w:after="200" w:line="276" w:lineRule="auto"/>
      <w:jc w:val="center"/>
    </w:pPr>
    <w:rPr>
      <w:rFonts w:ascii="Arial" w:eastAsia="Calibri" w:hAnsi="Arial"/>
      <w:b/>
      <w:szCs w:val="22"/>
    </w:rPr>
  </w:style>
  <w:style w:type="table" w:styleId="TableGrid">
    <w:name w:val="Table Grid"/>
    <w:basedOn w:val="TableNormal"/>
    <w:uiPriority w:val="99"/>
    <w:rsid w:val="00A5602E"/>
    <w:pPr>
      <w:overflowPunct w:val="0"/>
      <w:autoSpaceDE w:val="0"/>
      <w:autoSpaceDN w:val="0"/>
      <w:adjustRightInd w:val="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Pr>
  </w:style>
  <w:style w:type="character" w:customStyle="1" w:styleId="Variable">
    <w:name w:val="Variable"/>
    <w:rsid w:val="00A5602E"/>
    <w:rPr>
      <w:rFonts w:ascii="Courier New" w:hAnsi="Courier New"/>
      <w:b/>
      <w:sz w:val="20"/>
    </w:rPr>
  </w:style>
  <w:style w:type="character" w:customStyle="1" w:styleId="NOChar">
    <w:name w:val="NO Char"/>
    <w:link w:val="NO"/>
    <w:locked/>
    <w:rsid w:val="00A5602E"/>
    <w:rPr>
      <w:lang w:val="en-GB"/>
    </w:rPr>
  </w:style>
  <w:style w:type="character" w:customStyle="1" w:styleId="Heading1Char">
    <w:name w:val="Heading 1 Char"/>
    <w:aliases w:val="H1 Char,h1 Char,Heading U Char,H11 Char,Œ©_o‚µ 1 Char,?c_o??E 1 Char,Titre 1 Char,Œ Char,Œ© Char"/>
    <w:link w:val="Heading1"/>
    <w:uiPriority w:val="9"/>
    <w:rsid w:val="00A5602E"/>
    <w:rPr>
      <w:rFonts w:ascii="Arial" w:hAnsi="Arial"/>
      <w:sz w:val="36"/>
      <w:lang w:val="en-GB"/>
    </w:rPr>
  </w:style>
  <w:style w:type="character" w:customStyle="1" w:styleId="Heading2Char">
    <w:name w:val="Heading 2 Char"/>
    <w:aliases w:val="H2 Char,h2 Char,H21 Char,Œ©_o‚µ 2 Char,?c_o??E 2 Char,Titre 2 Char,?c Char,Œ©1 Char"/>
    <w:link w:val="Heading2"/>
    <w:uiPriority w:val="9"/>
    <w:rsid w:val="00A5602E"/>
    <w:rPr>
      <w:rFonts w:ascii="Arial" w:hAnsi="Arial"/>
      <w:sz w:val="32"/>
      <w:lang w:val="en-GB"/>
    </w:rPr>
  </w:style>
  <w:style w:type="character" w:customStyle="1" w:styleId="Heading3Char">
    <w:name w:val="Heading 3 Char"/>
    <w:aliases w:val="H3 Char,Heading 3* Char,h3 Char,H31 Char,Titre 3 Char"/>
    <w:link w:val="Heading3"/>
    <w:uiPriority w:val="9"/>
    <w:rsid w:val="00A5602E"/>
    <w:rPr>
      <w:rFonts w:ascii="Arial" w:hAnsi="Arial"/>
      <w:sz w:val="28"/>
      <w:lang w:val="en-GB"/>
    </w:rPr>
  </w:style>
  <w:style w:type="character" w:customStyle="1" w:styleId="Heading8Char">
    <w:name w:val="Heading 8 Char"/>
    <w:link w:val="Heading8"/>
    <w:rsid w:val="00A5602E"/>
    <w:rPr>
      <w:rFonts w:ascii="Arial" w:hAnsi="Arial"/>
      <w:sz w:val="36"/>
      <w:lang w:val="en-GB"/>
    </w:rPr>
  </w:style>
  <w:style w:type="character" w:customStyle="1" w:styleId="CaptionChar">
    <w:name w:val="Caption Char"/>
    <w:link w:val="Caption"/>
    <w:rsid w:val="00A5602E"/>
    <w:rPr>
      <w:rFonts w:ascii="Arial" w:eastAsia="Calibri" w:hAnsi="Arial"/>
      <w:b/>
      <w:szCs w:val="22"/>
      <w:lang w:val="en-GB" w:eastAsia="x-none"/>
    </w:rPr>
  </w:style>
  <w:style w:type="character" w:customStyle="1" w:styleId="CommentTextChar1">
    <w:name w:val="Comment Text Char1"/>
    <w:semiHidden/>
    <w:rsid w:val="00A5602E"/>
    <w:rPr>
      <w:lang w:val="en-GB"/>
    </w:rPr>
  </w:style>
  <w:style w:type="paragraph" w:customStyle="1" w:styleId="Spacer">
    <w:name w:val="Spacer"/>
    <w:basedOn w:val="Normal"/>
    <w:rsid w:val="00A5602E"/>
    <w:pPr>
      <w:tabs>
        <w:tab w:val="left" w:pos="144"/>
        <w:tab w:val="left" w:pos="288"/>
        <w:tab w:val="left" w:pos="432"/>
        <w:tab w:val="left" w:pos="576"/>
        <w:tab w:val="left" w:pos="720"/>
        <w:tab w:val="left" w:pos="864"/>
        <w:tab w:val="left" w:pos="1008"/>
        <w:tab w:val="left" w:pos="1152"/>
        <w:tab w:val="left" w:pos="1296"/>
        <w:tab w:val="left" w:pos="1440"/>
      </w:tabs>
      <w:spacing w:after="200" w:line="80" w:lineRule="exact"/>
    </w:pPr>
    <w:rPr>
      <w:rFonts w:eastAsia="Calibri"/>
      <w:sz w:val="16"/>
      <w:szCs w:val="22"/>
    </w:rPr>
  </w:style>
  <w:style w:type="paragraph" w:customStyle="1" w:styleId="TABLE-cell">
    <w:name w:val="TABLE-cell"/>
    <w:basedOn w:val="Normal"/>
    <w:link w:val="TABLE-cellChar"/>
    <w:autoRedefine/>
    <w:rsid w:val="00A5602E"/>
    <w:pPr>
      <w:keepLines/>
      <w:tabs>
        <w:tab w:val="left" w:pos="180"/>
        <w:tab w:val="left" w:pos="360"/>
        <w:tab w:val="left" w:pos="540"/>
        <w:tab w:val="left" w:pos="720"/>
        <w:tab w:val="left" w:pos="972"/>
        <w:tab w:val="left" w:pos="1080"/>
        <w:tab w:val="left" w:pos="1260"/>
        <w:tab w:val="left" w:pos="1440"/>
      </w:tabs>
      <w:spacing w:after="200" w:line="269" w:lineRule="auto"/>
      <w:textboxTightWrap w:val="allLines"/>
    </w:pPr>
    <w:rPr>
      <w:rFonts w:ascii="Arial" w:eastAsia="MS Mincho" w:hAnsi="Arial"/>
      <w:bCs/>
      <w:spacing w:val="8"/>
      <w:sz w:val="16"/>
      <w:szCs w:val="16"/>
      <w:lang w:eastAsia="ja-JP"/>
    </w:rPr>
  </w:style>
  <w:style w:type="paragraph" w:customStyle="1" w:styleId="Tabletitle">
    <w:name w:val="Table title"/>
    <w:basedOn w:val="Caption"/>
    <w:autoRedefine/>
    <w:rsid w:val="00A5602E"/>
    <w:pPr>
      <w:keepNext/>
      <w:spacing w:before="100" w:after="100" w:line="200" w:lineRule="exact"/>
    </w:pPr>
    <w:rPr>
      <w:bCs/>
    </w:rPr>
  </w:style>
  <w:style w:type="character" w:customStyle="1" w:styleId="EqVariable">
    <w:name w:val="EqVariable"/>
    <w:rsid w:val="00A5602E"/>
    <w:rPr>
      <w:rFonts w:ascii="Times New Roman" w:hAnsi="Times New Roman"/>
      <w:bCs/>
      <w:i/>
      <w:iCs/>
      <w:sz w:val="24"/>
    </w:rPr>
  </w:style>
  <w:style w:type="paragraph" w:styleId="CommentSubject">
    <w:name w:val="annotation subject"/>
    <w:basedOn w:val="CommentText"/>
    <w:next w:val="CommentText"/>
    <w:link w:val="CommentSubjectChar"/>
    <w:uiPriority w:val="99"/>
    <w:rsid w:val="00A5602E"/>
    <w:pPr>
      <w:tabs>
        <w:tab w:val="left" w:pos="360"/>
      </w:tabs>
      <w:jc w:val="both"/>
    </w:pPr>
    <w:rPr>
      <w:rFonts w:ascii="Times" w:hAnsi="Times"/>
      <w:b/>
      <w:bCs/>
    </w:rPr>
  </w:style>
  <w:style w:type="character" w:customStyle="1" w:styleId="CommentSubjectChar">
    <w:name w:val="Comment Subject Char"/>
    <w:basedOn w:val="CommentTextChar"/>
    <w:link w:val="CommentSubject"/>
    <w:uiPriority w:val="99"/>
    <w:rsid w:val="00A5602E"/>
    <w:rPr>
      <w:rFonts w:ascii="Times" w:eastAsia="Calibri" w:hAnsi="Times"/>
      <w:b/>
      <w:bCs/>
      <w:szCs w:val="22"/>
      <w:lang w:val="en-GB" w:eastAsia="x-none"/>
    </w:rPr>
  </w:style>
  <w:style w:type="character" w:customStyle="1" w:styleId="CommentTextChar2">
    <w:name w:val="Comment Text Char2"/>
    <w:link w:val="CommentText"/>
    <w:uiPriority w:val="99"/>
    <w:rsid w:val="00A5602E"/>
    <w:rPr>
      <w:rFonts w:eastAsia="Calibri"/>
      <w:szCs w:val="22"/>
      <w:lang w:val="en-GB" w:eastAsia="x-none"/>
    </w:rPr>
  </w:style>
  <w:style w:type="character" w:customStyle="1" w:styleId="Strike">
    <w:name w:val="Strike"/>
    <w:rsid w:val="00A5602E"/>
    <w:rPr>
      <w:rFonts w:ascii="Times" w:hAnsi="Times" w:cs="Times"/>
      <w:strike/>
      <w:dstrike w:val="0"/>
      <w:color w:val="FF0000"/>
      <w:lang w:eastAsia="en-US"/>
    </w:rPr>
  </w:style>
  <w:style w:type="character" w:customStyle="1" w:styleId="Insert">
    <w:name w:val="Insert"/>
    <w:rsid w:val="00A5602E"/>
    <w:rPr>
      <w:rFonts w:ascii="Times" w:hAnsi="Times" w:cs="Times"/>
      <w:color w:val="0000FF"/>
      <w:u w:val="single"/>
      <w:lang w:eastAsia="en-US"/>
    </w:rPr>
  </w:style>
  <w:style w:type="character" w:customStyle="1" w:styleId="keyname">
    <w:name w:val="keyname"/>
    <w:rsid w:val="00A5602E"/>
    <w:rPr>
      <w:rFonts w:ascii="Arial" w:hAnsi="Arial"/>
      <w:b w:val="0"/>
      <w:sz w:val="20"/>
    </w:rPr>
  </w:style>
  <w:style w:type="character" w:customStyle="1" w:styleId="CharChar">
    <w:name w:val="Char Char"/>
    <w:rsid w:val="00A5602E"/>
    <w:rPr>
      <w:rFonts w:ascii="Times" w:hAnsi="Times"/>
      <w:sz w:val="24"/>
      <w:szCs w:val="24"/>
      <w:lang w:val="en-US" w:eastAsia="en-US" w:bidi="ar-SA"/>
    </w:rPr>
  </w:style>
  <w:style w:type="paragraph" w:styleId="ListParagraph">
    <w:name w:val="List Paragraph"/>
    <w:basedOn w:val="Normal"/>
    <w:uiPriority w:val="34"/>
    <w:qFormat/>
    <w:rsid w:val="00A5602E"/>
    <w:pPr>
      <w:spacing w:after="200" w:line="276" w:lineRule="auto"/>
      <w:ind w:left="720"/>
      <w:contextualSpacing/>
    </w:pPr>
    <w:rPr>
      <w:rFonts w:eastAsia="Calibri"/>
      <w:szCs w:val="22"/>
    </w:rPr>
  </w:style>
  <w:style w:type="paragraph" w:styleId="TOCHeading">
    <w:name w:val="TOC Heading"/>
    <w:basedOn w:val="Heading1"/>
    <w:next w:val="Normal"/>
    <w:uiPriority w:val="39"/>
    <w:unhideWhenUsed/>
    <w:qFormat/>
    <w:rsid w:val="00A5602E"/>
    <w:pPr>
      <w:pBdr>
        <w:top w:val="none" w:sz="0" w:space="0" w:color="auto"/>
      </w:pBdr>
      <w:spacing w:before="480" w:after="0" w:line="276" w:lineRule="auto"/>
      <w:outlineLvl w:val="9"/>
    </w:pPr>
    <w:rPr>
      <w:rFonts w:ascii="Cambria" w:hAnsi="Cambria"/>
      <w:b/>
      <w:bCs/>
      <w:color w:val="365F91"/>
      <w:sz w:val="28"/>
      <w:szCs w:val="28"/>
      <w:lang w:val="en-US"/>
    </w:rPr>
  </w:style>
  <w:style w:type="paragraph" w:styleId="Revision">
    <w:name w:val="Revision"/>
    <w:hidden/>
    <w:uiPriority w:val="99"/>
    <w:semiHidden/>
    <w:rsid w:val="00A5602E"/>
    <w:pPr>
      <w:spacing w:after="120"/>
    </w:pPr>
    <w:rPr>
      <w:lang w:val="en-GB"/>
    </w:rPr>
  </w:style>
  <w:style w:type="table" w:styleId="Table3Deffects1">
    <w:name w:val="Table 3D effects 1"/>
    <w:basedOn w:val="TableNormal"/>
    <w:rsid w:val="00A5602E"/>
    <w:pPr>
      <w:overflowPunct w:val="0"/>
      <w:autoSpaceDE w:val="0"/>
      <w:autoSpaceDN w:val="0"/>
      <w:adjustRightInd w:val="0"/>
      <w:spacing w:after="180"/>
      <w:textAlignment w:val="baseline"/>
    </w:pPr>
    <w:rPr>
      <w:lang w:eastAsia="zh-T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HeadingText">
    <w:name w:val="Heading Text"/>
    <w:uiPriority w:val="1"/>
    <w:qFormat/>
    <w:rsid w:val="00A5602E"/>
    <w:rPr>
      <w:rFonts w:ascii="Arial" w:hAnsi="Arial"/>
      <w:sz w:val="36"/>
    </w:rPr>
  </w:style>
  <w:style w:type="character" w:customStyle="1" w:styleId="NotetextChar">
    <w:name w:val="Note_text Char"/>
    <w:rsid w:val="00A5602E"/>
    <w:rPr>
      <w:sz w:val="22"/>
      <w:szCs w:val="22"/>
      <w:lang w:val="en-US" w:eastAsia="en-US" w:bidi="ar-SA"/>
    </w:rPr>
  </w:style>
  <w:style w:type="character" w:customStyle="1" w:styleId="keyword">
    <w:name w:val="keyword"/>
    <w:rsid w:val="00A5602E"/>
    <w:rPr>
      <w:color w:val="008000"/>
    </w:rPr>
  </w:style>
  <w:style w:type="character" w:customStyle="1" w:styleId="keywordtype">
    <w:name w:val="keywordtype"/>
    <w:rsid w:val="00A5602E"/>
    <w:rPr>
      <w:color w:val="604020"/>
    </w:rPr>
  </w:style>
  <w:style w:type="character" w:customStyle="1" w:styleId="comment">
    <w:name w:val="comment"/>
    <w:rsid w:val="00A5602E"/>
    <w:rPr>
      <w:color w:val="800000"/>
    </w:rPr>
  </w:style>
  <w:style w:type="character" w:customStyle="1" w:styleId="keywordflow">
    <w:name w:val="keywordflow"/>
    <w:rsid w:val="00A5602E"/>
    <w:rPr>
      <w:color w:val="E08000"/>
    </w:rPr>
  </w:style>
  <w:style w:type="character" w:customStyle="1" w:styleId="stringliteral">
    <w:name w:val="stringliteral"/>
    <w:rsid w:val="00A5602E"/>
    <w:rPr>
      <w:color w:val="002080"/>
    </w:rPr>
  </w:style>
  <w:style w:type="character" w:styleId="IntenseReference">
    <w:name w:val="Intense Reference"/>
    <w:uiPriority w:val="32"/>
    <w:qFormat/>
    <w:rsid w:val="00A5602E"/>
    <w:rPr>
      <w:b/>
      <w:bCs/>
      <w:smallCaps/>
      <w:color w:val="C0504D"/>
      <w:spacing w:val="5"/>
      <w:u w:val="single"/>
    </w:rPr>
  </w:style>
  <w:style w:type="character" w:customStyle="1" w:styleId="StyleTableHeader11ptItalic">
    <w:name w:val="Style Table Header + 11 pt Italic"/>
    <w:rsid w:val="00A5602E"/>
    <w:rPr>
      <w:rFonts w:ascii="Cambria" w:hAnsi="Cambria"/>
      <w:b/>
      <w:i/>
      <w:sz w:val="22"/>
      <w:szCs w:val="22"/>
    </w:rPr>
  </w:style>
  <w:style w:type="paragraph" w:customStyle="1" w:styleId="DTSheader">
    <w:name w:val="DTS header"/>
    <w:basedOn w:val="Normal"/>
    <w:qFormat/>
    <w:rsid w:val="00A5602E"/>
    <w:pPr>
      <w:keepNext/>
      <w:tabs>
        <w:tab w:val="left" w:pos="3960"/>
        <w:tab w:val="right" w:pos="8280"/>
      </w:tabs>
      <w:spacing w:after="120" w:line="276" w:lineRule="auto"/>
    </w:pPr>
    <w:rPr>
      <w:rFonts w:eastAsia="Calibri"/>
      <w:b/>
      <w:szCs w:val="22"/>
    </w:rPr>
  </w:style>
  <w:style w:type="character" w:customStyle="1" w:styleId="Heading4Char">
    <w:name w:val="Heading 4 Char"/>
    <w:aliases w:val="H4 Char,H41 Char,h4 Char,Titre 4 Char"/>
    <w:link w:val="Heading4"/>
    <w:uiPriority w:val="9"/>
    <w:rsid w:val="00A5602E"/>
    <w:rPr>
      <w:rFonts w:ascii="Arial" w:hAnsi="Arial"/>
      <w:sz w:val="24"/>
      <w:lang w:val="en-GB"/>
    </w:rPr>
  </w:style>
  <w:style w:type="character" w:customStyle="1" w:styleId="Heading5Char">
    <w:name w:val="Heading 5 Char"/>
    <w:aliases w:val="H5 Char,H51 Char,h5 Char,Titre 5 Char"/>
    <w:link w:val="Heading5"/>
    <w:uiPriority w:val="9"/>
    <w:rsid w:val="00A5602E"/>
    <w:rPr>
      <w:rFonts w:ascii="Arial" w:hAnsi="Arial"/>
      <w:sz w:val="22"/>
      <w:lang w:val="en-GB"/>
    </w:rPr>
  </w:style>
  <w:style w:type="character" w:customStyle="1" w:styleId="Heading6Char">
    <w:name w:val="Heading 6 Char"/>
    <w:link w:val="Heading6"/>
    <w:rsid w:val="00A5602E"/>
    <w:rPr>
      <w:rFonts w:ascii="Arial" w:hAnsi="Arial"/>
      <w:lang w:val="en-GB"/>
    </w:rPr>
  </w:style>
  <w:style w:type="character" w:customStyle="1" w:styleId="Heading7Char">
    <w:name w:val="Heading 7 Char"/>
    <w:link w:val="Heading7"/>
    <w:rsid w:val="00A5602E"/>
    <w:rPr>
      <w:rFonts w:ascii="Arial" w:hAnsi="Arial"/>
      <w:lang w:val="en-GB"/>
    </w:rPr>
  </w:style>
  <w:style w:type="character" w:customStyle="1" w:styleId="Heading9Char">
    <w:name w:val="Heading 9 Char"/>
    <w:link w:val="Heading9"/>
    <w:rsid w:val="00A5602E"/>
    <w:rPr>
      <w:rFonts w:ascii="Arial" w:hAnsi="Arial"/>
      <w:sz w:val="36"/>
      <w:lang w:val="en-GB"/>
    </w:rPr>
  </w:style>
  <w:style w:type="numbering" w:styleId="ArticleSection">
    <w:name w:val="Outline List 3"/>
    <w:basedOn w:val="NoList"/>
    <w:rsid w:val="00A5602E"/>
    <w:pPr>
      <w:numPr>
        <w:numId w:val="10"/>
      </w:numPr>
    </w:pPr>
  </w:style>
  <w:style w:type="character" w:styleId="BookTitle">
    <w:name w:val="Book Title"/>
    <w:uiPriority w:val="33"/>
    <w:qFormat/>
    <w:rsid w:val="00A5602E"/>
    <w:rPr>
      <w:b/>
      <w:bCs/>
      <w:smallCaps/>
      <w:spacing w:val="5"/>
    </w:rPr>
  </w:style>
  <w:style w:type="character" w:customStyle="1" w:styleId="CharSDLcode">
    <w:name w:val="Char SDLcode"/>
    <w:rsid w:val="00A5602E"/>
    <w:rPr>
      <w:rFonts w:ascii="Courier New" w:hAnsi="Courier New" w:cs="Courier New" w:hint="default"/>
      <w:noProof/>
      <w:color w:val="auto"/>
    </w:rPr>
  </w:style>
  <w:style w:type="character" w:customStyle="1" w:styleId="FooterChar">
    <w:name w:val="Footer Char"/>
    <w:link w:val="Footer"/>
    <w:rsid w:val="00A5602E"/>
    <w:rPr>
      <w:rFonts w:ascii="Arial" w:hAnsi="Arial"/>
      <w:b/>
      <w:i/>
      <w:noProof/>
      <w:sz w:val="18"/>
      <w:lang w:val="en-GB" w:eastAsia="ja-JP"/>
    </w:rPr>
  </w:style>
  <w:style w:type="character" w:customStyle="1" w:styleId="HeaderChar">
    <w:name w:val="Header Char"/>
    <w:link w:val="Header"/>
    <w:rsid w:val="00A5602E"/>
    <w:rPr>
      <w:rFonts w:ascii="Arial" w:hAnsi="Arial"/>
      <w:b/>
      <w:noProof/>
      <w:sz w:val="18"/>
      <w:lang w:val="en-GB" w:eastAsia="ja-JP"/>
    </w:rPr>
  </w:style>
  <w:style w:type="character" w:customStyle="1" w:styleId="Heading2Char1">
    <w:name w:val="Heading 2 Char1"/>
    <w:semiHidden/>
    <w:rsid w:val="00A5602E"/>
    <w:rPr>
      <w:rFonts w:ascii="Cambria" w:eastAsia="Times New Roman" w:hAnsi="Cambria" w:cs="Times New Roman"/>
      <w:b/>
      <w:bCs/>
      <w:color w:val="4F81BD"/>
      <w:sz w:val="26"/>
      <w:szCs w:val="26"/>
      <w:lang w:bidi="en-US"/>
    </w:rPr>
  </w:style>
  <w:style w:type="character" w:customStyle="1" w:styleId="Heading3Char1">
    <w:name w:val="Heading 3 Char1"/>
    <w:semiHidden/>
    <w:rsid w:val="00A5602E"/>
    <w:rPr>
      <w:rFonts w:ascii="Cambria" w:eastAsia="Times New Roman" w:hAnsi="Cambria" w:cs="Times New Roman"/>
      <w:b/>
      <w:bCs/>
      <w:color w:val="4F81BD"/>
      <w:sz w:val="24"/>
      <w:szCs w:val="22"/>
      <w:lang w:bidi="en-US"/>
    </w:rPr>
  </w:style>
  <w:style w:type="character" w:customStyle="1" w:styleId="Heading5Char1">
    <w:name w:val="Heading 5 Char1"/>
    <w:semiHidden/>
    <w:rsid w:val="00A5602E"/>
    <w:rPr>
      <w:rFonts w:ascii="Cambria" w:eastAsia="Times New Roman" w:hAnsi="Cambria" w:cs="Times New Roman"/>
      <w:color w:val="243F60"/>
      <w:sz w:val="24"/>
      <w:szCs w:val="22"/>
      <w:lang w:bidi="en-US"/>
    </w:rPr>
  </w:style>
  <w:style w:type="character" w:customStyle="1" w:styleId="Heading6Char1">
    <w:name w:val="Heading 6 Char1"/>
    <w:semiHidden/>
    <w:rsid w:val="00A5602E"/>
    <w:rPr>
      <w:rFonts w:ascii="Cambria" w:eastAsia="Times New Roman" w:hAnsi="Cambria" w:cs="Times New Roman"/>
      <w:i/>
      <w:iCs/>
      <w:color w:val="243F60"/>
      <w:sz w:val="24"/>
      <w:szCs w:val="22"/>
      <w:lang w:bidi="en-US"/>
    </w:rPr>
  </w:style>
  <w:style w:type="character" w:styleId="IntenseEmphasis">
    <w:name w:val="Intense Emphasis"/>
    <w:uiPriority w:val="21"/>
    <w:qFormat/>
    <w:rsid w:val="00A5602E"/>
    <w:rPr>
      <w:b/>
      <w:bCs/>
      <w:i/>
      <w:iCs/>
      <w:color w:val="4F81BD"/>
    </w:rPr>
  </w:style>
  <w:style w:type="paragraph" w:styleId="IntenseQuote">
    <w:name w:val="Intense Quote"/>
    <w:basedOn w:val="Normal"/>
    <w:next w:val="Normal"/>
    <w:link w:val="IntenseQuoteChar"/>
    <w:uiPriority w:val="30"/>
    <w:qFormat/>
    <w:rsid w:val="00A5602E"/>
    <w:pPr>
      <w:pBdr>
        <w:bottom w:val="single" w:sz="4" w:space="4" w:color="4F81BD"/>
      </w:pBdr>
      <w:spacing w:before="200" w:after="280" w:line="276" w:lineRule="auto"/>
      <w:ind w:left="936" w:right="936"/>
    </w:pPr>
    <w:rPr>
      <w:rFonts w:ascii="Calibri" w:eastAsia="Calibri" w:hAnsi="Calibri"/>
      <w:b/>
      <w:bCs/>
      <w:i/>
      <w:iCs/>
      <w:color w:val="4F81BD"/>
      <w:sz w:val="22"/>
      <w:szCs w:val="22"/>
      <w:lang w:val="en-US"/>
    </w:rPr>
  </w:style>
  <w:style w:type="character" w:customStyle="1" w:styleId="IntenseQuoteChar">
    <w:name w:val="Intense Quote Char"/>
    <w:basedOn w:val="DefaultParagraphFont"/>
    <w:link w:val="IntenseQuote"/>
    <w:uiPriority w:val="30"/>
    <w:rsid w:val="00A5602E"/>
    <w:rPr>
      <w:rFonts w:ascii="Calibri" w:eastAsia="Calibri" w:hAnsi="Calibri"/>
      <w:b/>
      <w:bCs/>
      <w:i/>
      <w:iCs/>
      <w:color w:val="4F81BD"/>
      <w:sz w:val="22"/>
      <w:szCs w:val="22"/>
    </w:rPr>
  </w:style>
  <w:style w:type="character" w:customStyle="1" w:styleId="m1">
    <w:name w:val="m1"/>
    <w:rsid w:val="00A5602E"/>
    <w:rPr>
      <w:color w:val="0000FF"/>
    </w:rPr>
  </w:style>
  <w:style w:type="paragraph" w:styleId="NoSpacing">
    <w:name w:val="No Spacing"/>
    <w:link w:val="NoSpacingChar"/>
    <w:uiPriority w:val="1"/>
    <w:qFormat/>
    <w:rsid w:val="00A5602E"/>
    <w:pPr>
      <w:spacing w:after="120"/>
      <w:jc w:val="both"/>
    </w:pPr>
    <w:rPr>
      <w:rFonts w:ascii="Calibri" w:hAnsi="Calibri"/>
      <w:sz w:val="22"/>
      <w:szCs w:val="22"/>
      <w:lang w:bidi="en-US"/>
    </w:rPr>
  </w:style>
  <w:style w:type="paragraph" w:styleId="Quote">
    <w:name w:val="Quote"/>
    <w:basedOn w:val="Normal"/>
    <w:next w:val="Normal"/>
    <w:link w:val="QuoteChar"/>
    <w:uiPriority w:val="29"/>
    <w:qFormat/>
    <w:rsid w:val="00A5602E"/>
    <w:pPr>
      <w:spacing w:after="200" w:line="276" w:lineRule="auto"/>
    </w:pPr>
    <w:rPr>
      <w:rFonts w:ascii="Calibri" w:eastAsia="Calibri" w:hAnsi="Calibri"/>
      <w:i/>
      <w:iCs/>
      <w:color w:val="000000"/>
      <w:sz w:val="22"/>
      <w:szCs w:val="22"/>
      <w:lang w:val="en-US"/>
    </w:rPr>
  </w:style>
  <w:style w:type="character" w:customStyle="1" w:styleId="QuoteChar">
    <w:name w:val="Quote Char"/>
    <w:basedOn w:val="DefaultParagraphFont"/>
    <w:link w:val="Quote"/>
    <w:uiPriority w:val="29"/>
    <w:rsid w:val="00A5602E"/>
    <w:rPr>
      <w:rFonts w:ascii="Calibri" w:eastAsia="Calibri" w:hAnsi="Calibri"/>
      <w:i/>
      <w:iCs/>
      <w:color w:val="000000"/>
      <w:sz w:val="22"/>
      <w:szCs w:val="22"/>
    </w:rPr>
  </w:style>
  <w:style w:type="character" w:styleId="SubtleEmphasis">
    <w:name w:val="Subtle Emphasis"/>
    <w:uiPriority w:val="19"/>
    <w:rsid w:val="00A5602E"/>
    <w:rPr>
      <w:i/>
      <w:iCs/>
      <w:color w:val="808080"/>
    </w:rPr>
  </w:style>
  <w:style w:type="character" w:styleId="SubtleReference">
    <w:name w:val="Subtle Reference"/>
    <w:uiPriority w:val="31"/>
    <w:qFormat/>
    <w:rsid w:val="00A5602E"/>
    <w:rPr>
      <w:smallCaps/>
      <w:color w:val="C0504D"/>
      <w:u w:val="single"/>
    </w:rPr>
  </w:style>
  <w:style w:type="character" w:customStyle="1" w:styleId="t1">
    <w:name w:val="t1"/>
    <w:rsid w:val="00A5602E"/>
    <w:rPr>
      <w:color w:val="990000"/>
    </w:rPr>
  </w:style>
  <w:style w:type="table" w:styleId="Table3Deffects2">
    <w:name w:val="Table 3D effects 2"/>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color w:val="000080"/>
      <w:lang w:eastAsia="zh-TW" w:bidi="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color w:val="FFFFFF"/>
      <w:lang w:eastAsia="zh-TW" w:bidi="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b/>
      <w:bCs/>
      <w:lang w:eastAsia="zh-TW" w:bidi="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b/>
      <w:bCs/>
      <w:lang w:eastAsia="zh-TW"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b/>
      <w:bCs/>
      <w:lang w:eastAsia="zh-TW"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b/>
      <w:bCs/>
      <w:lang w:eastAsia="zh-TW"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5602E"/>
    <w:pPr>
      <w:tabs>
        <w:tab w:val="left" w:pos="360"/>
      </w:tabs>
      <w:overflowPunct w:val="0"/>
      <w:autoSpaceDE w:val="0"/>
      <w:autoSpaceDN w:val="0"/>
      <w:adjustRightInd w:val="0"/>
      <w:spacing w:after="240" w:line="480" w:lineRule="auto"/>
      <w:ind w:firstLine="360"/>
      <w:jc w:val="both"/>
      <w:textAlignment w:val="baseline"/>
    </w:pPr>
    <w:rPr>
      <w:rFonts w:ascii="Calibri" w:hAnsi="Calibri"/>
      <w:lang w:eastAsia="zh-TW"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1"/>
    <w:rsid w:val="00A5602E"/>
    <w:rPr>
      <w:rFonts w:ascii="Calibri" w:hAnsi="Calibri"/>
      <w:sz w:val="22"/>
      <w:szCs w:val="22"/>
      <w:lang w:bidi="en-US"/>
    </w:rPr>
  </w:style>
  <w:style w:type="character" w:styleId="PlaceholderText">
    <w:name w:val="Placeholder Text"/>
    <w:uiPriority w:val="99"/>
    <w:semiHidden/>
    <w:rsid w:val="00A5602E"/>
    <w:rPr>
      <w:color w:val="808080"/>
    </w:rPr>
  </w:style>
  <w:style w:type="character" w:customStyle="1" w:styleId="Ref">
    <w:name w:val="Ref[]"/>
    <w:uiPriority w:val="1"/>
    <w:qFormat/>
    <w:rsid w:val="00A5602E"/>
    <w:rPr>
      <w:rFonts w:ascii="Georgia" w:eastAsia="Times New Roman" w:hAnsi="Georgia" w:cs="Times New Roman"/>
      <w:sz w:val="18"/>
      <w:szCs w:val="18"/>
      <w:lang w:val="en-GB" w:eastAsia="en-US" w:bidi="en-US"/>
    </w:rPr>
  </w:style>
  <w:style w:type="character" w:customStyle="1" w:styleId="NormativeLanguage">
    <w:name w:val="Normative Language"/>
    <w:uiPriority w:val="1"/>
    <w:qFormat/>
    <w:rsid w:val="00A5602E"/>
    <w:rPr>
      <w:caps/>
    </w:rPr>
  </w:style>
  <w:style w:type="paragraph" w:customStyle="1" w:styleId="PLindent">
    <w:name w:val="PL+indent"/>
    <w:basedOn w:val="PL"/>
    <w:link w:val="PLindentChar"/>
    <w:qFormat/>
    <w:rsid w:val="00A5602E"/>
    <w:pPr>
      <w:keepLines/>
      <w:tabs>
        <w:tab w:val="clear" w:pos="384"/>
      </w:tabs>
      <w:overflowPunct w:val="0"/>
      <w:autoSpaceDE w:val="0"/>
      <w:autoSpaceDN w:val="0"/>
      <w:adjustRightInd w:val="0"/>
      <w:ind w:left="360"/>
      <w:contextualSpacing/>
      <w:textAlignment w:val="baseline"/>
    </w:pPr>
    <w:rPr>
      <w:color w:val="000000"/>
      <w:lang w:val="en-US"/>
    </w:rPr>
  </w:style>
  <w:style w:type="character" w:customStyle="1" w:styleId="PLChar">
    <w:name w:val="PL Char"/>
    <w:link w:val="PL"/>
    <w:rsid w:val="00A5602E"/>
    <w:rPr>
      <w:rFonts w:ascii="Courier New" w:hAnsi="Courier New"/>
      <w:noProof/>
      <w:sz w:val="16"/>
      <w:lang w:val="en-GB"/>
    </w:rPr>
  </w:style>
  <w:style w:type="character" w:customStyle="1" w:styleId="PLindentChar">
    <w:name w:val="PL+indent Char"/>
    <w:link w:val="PLindent"/>
    <w:rsid w:val="00A5602E"/>
    <w:rPr>
      <w:rFonts w:ascii="Courier New" w:hAnsi="Courier New"/>
      <w:noProof/>
      <w:color w:val="000000"/>
      <w:sz w:val="16"/>
    </w:rPr>
  </w:style>
  <w:style w:type="paragraph" w:styleId="Bibliography">
    <w:name w:val="Bibliography"/>
    <w:basedOn w:val="Normal"/>
    <w:next w:val="Normal"/>
    <w:uiPriority w:val="37"/>
    <w:semiHidden/>
    <w:unhideWhenUsed/>
    <w:rsid w:val="00A5602E"/>
    <w:pPr>
      <w:spacing w:after="200" w:line="276" w:lineRule="auto"/>
    </w:pPr>
    <w:rPr>
      <w:rFonts w:eastAsia="Calibri"/>
      <w:szCs w:val="22"/>
    </w:rPr>
  </w:style>
  <w:style w:type="character" w:customStyle="1" w:styleId="Heading1Char1">
    <w:name w:val="Heading 1 Char1"/>
    <w:rsid w:val="00A5602E"/>
    <w:rPr>
      <w:rFonts w:ascii="Cambria" w:eastAsia="Times New Roman" w:hAnsi="Cambria" w:cs="Times New Roman"/>
      <w:b/>
      <w:bCs/>
      <w:color w:val="365F91"/>
      <w:sz w:val="28"/>
      <w:szCs w:val="28"/>
      <w:lang w:bidi="en-US"/>
    </w:rPr>
  </w:style>
  <w:style w:type="paragraph" w:customStyle="1" w:styleId="TB1">
    <w:name w:val="TB1"/>
    <w:basedOn w:val="Normal"/>
    <w:qFormat/>
    <w:rsid w:val="00A5602E"/>
    <w:pPr>
      <w:keepNext/>
      <w:keepLines/>
      <w:numPr>
        <w:numId w:val="11"/>
      </w:numPr>
      <w:tabs>
        <w:tab w:val="left" w:pos="683"/>
        <w:tab w:val="num" w:pos="1209"/>
      </w:tabs>
      <w:spacing w:after="200" w:line="276" w:lineRule="auto"/>
      <w:ind w:left="1209"/>
    </w:pPr>
    <w:rPr>
      <w:rFonts w:ascii="Arial" w:eastAsia="Calibri" w:hAnsi="Arial"/>
      <w:sz w:val="18"/>
      <w:szCs w:val="22"/>
    </w:rPr>
  </w:style>
  <w:style w:type="paragraph" w:customStyle="1" w:styleId="TB2">
    <w:name w:val="TB2"/>
    <w:basedOn w:val="Normal"/>
    <w:qFormat/>
    <w:rsid w:val="00A5602E"/>
    <w:pPr>
      <w:keepNext/>
      <w:keepLines/>
      <w:tabs>
        <w:tab w:val="left" w:pos="1109"/>
      </w:tabs>
      <w:spacing w:after="200" w:line="276" w:lineRule="auto"/>
      <w:ind w:left="1109" w:hanging="426"/>
    </w:pPr>
    <w:rPr>
      <w:rFonts w:ascii="Arial" w:eastAsia="Calibri" w:hAnsi="Arial"/>
      <w:sz w:val="18"/>
      <w:szCs w:val="22"/>
    </w:rPr>
  </w:style>
  <w:style w:type="paragraph" w:customStyle="1" w:styleId="Heading">
    <w:name w:val="Heading"/>
    <w:basedOn w:val="Heading1"/>
    <w:qFormat/>
    <w:rsid w:val="00A5602E"/>
    <w:pPr>
      <w:numPr>
        <w:numId w:val="0"/>
      </w:numPr>
      <w:overflowPunct w:val="0"/>
      <w:autoSpaceDE w:val="0"/>
      <w:autoSpaceDN w:val="0"/>
      <w:adjustRightInd w:val="0"/>
      <w:ind w:left="1152" w:hanging="1152"/>
      <w:textAlignment w:val="baseline"/>
    </w:pPr>
    <w:rPr>
      <w:lang w:val="en-US"/>
    </w:rPr>
  </w:style>
  <w:style w:type="paragraph" w:customStyle="1" w:styleId="Contents">
    <w:name w:val="Contents"/>
    <w:basedOn w:val="Heading"/>
    <w:qFormat/>
    <w:rsid w:val="00A5602E"/>
  </w:style>
  <w:style w:type="paragraph" w:customStyle="1" w:styleId="I1">
    <w:name w:val="I1"/>
    <w:basedOn w:val="List"/>
    <w:rsid w:val="00A5602E"/>
    <w:rPr>
      <w:rFonts w:ascii="Calibri" w:hAnsi="Calibri"/>
      <w:sz w:val="22"/>
    </w:rPr>
  </w:style>
  <w:style w:type="paragraph" w:customStyle="1" w:styleId="I2">
    <w:name w:val="I2"/>
    <w:basedOn w:val="List2"/>
    <w:rsid w:val="00A5602E"/>
    <w:rPr>
      <w:rFonts w:ascii="Calibri" w:hAnsi="Calibri"/>
      <w:sz w:val="22"/>
    </w:rPr>
  </w:style>
  <w:style w:type="paragraph" w:customStyle="1" w:styleId="I3">
    <w:name w:val="I3"/>
    <w:basedOn w:val="List3"/>
    <w:rsid w:val="00A5602E"/>
    <w:rPr>
      <w:rFonts w:ascii="Calibri" w:hAnsi="Calibri"/>
      <w:sz w:val="22"/>
    </w:rPr>
  </w:style>
  <w:style w:type="paragraph" w:customStyle="1" w:styleId="IB3">
    <w:name w:val="IB3"/>
    <w:basedOn w:val="Normal"/>
    <w:rsid w:val="00A5602E"/>
    <w:pPr>
      <w:tabs>
        <w:tab w:val="left" w:pos="851"/>
      </w:tabs>
      <w:spacing w:after="200" w:line="276" w:lineRule="auto"/>
      <w:ind w:left="851" w:hanging="567"/>
    </w:pPr>
    <w:rPr>
      <w:rFonts w:ascii="Calibri" w:eastAsia="Calibri" w:hAnsi="Calibri"/>
      <w:sz w:val="22"/>
      <w:szCs w:val="22"/>
    </w:rPr>
  </w:style>
  <w:style w:type="paragraph" w:customStyle="1" w:styleId="IB1">
    <w:name w:val="IB1"/>
    <w:basedOn w:val="Normal"/>
    <w:rsid w:val="00A5602E"/>
    <w:pPr>
      <w:tabs>
        <w:tab w:val="left" w:pos="284"/>
        <w:tab w:val="num" w:pos="644"/>
      </w:tabs>
      <w:spacing w:after="200" w:line="276" w:lineRule="auto"/>
      <w:ind w:left="568" w:hanging="284"/>
    </w:pPr>
    <w:rPr>
      <w:rFonts w:ascii="Calibri" w:eastAsia="Calibri" w:hAnsi="Calibri"/>
      <w:sz w:val="22"/>
      <w:szCs w:val="22"/>
    </w:rPr>
  </w:style>
  <w:style w:type="paragraph" w:customStyle="1" w:styleId="IB2">
    <w:name w:val="IB2"/>
    <w:basedOn w:val="Normal"/>
    <w:rsid w:val="00A5602E"/>
    <w:pPr>
      <w:tabs>
        <w:tab w:val="left" w:pos="567"/>
      </w:tabs>
      <w:spacing w:after="200" w:line="276" w:lineRule="auto"/>
      <w:ind w:left="568" w:hanging="284"/>
    </w:pPr>
    <w:rPr>
      <w:rFonts w:ascii="Calibri" w:eastAsia="Calibri" w:hAnsi="Calibri"/>
      <w:sz w:val="22"/>
      <w:szCs w:val="22"/>
    </w:rPr>
  </w:style>
  <w:style w:type="paragraph" w:customStyle="1" w:styleId="IBN">
    <w:name w:val="IBN"/>
    <w:basedOn w:val="Normal"/>
    <w:rsid w:val="00A5602E"/>
    <w:pPr>
      <w:tabs>
        <w:tab w:val="left" w:pos="567"/>
      </w:tabs>
      <w:spacing w:after="200" w:line="276" w:lineRule="auto"/>
      <w:ind w:left="568" w:hanging="284"/>
    </w:pPr>
    <w:rPr>
      <w:rFonts w:ascii="Calibri" w:eastAsia="Calibri" w:hAnsi="Calibri"/>
      <w:sz w:val="22"/>
      <w:szCs w:val="22"/>
    </w:rPr>
  </w:style>
  <w:style w:type="paragraph" w:customStyle="1" w:styleId="IBL">
    <w:name w:val="IBL"/>
    <w:basedOn w:val="Normal"/>
    <w:rsid w:val="00A5602E"/>
    <w:pPr>
      <w:tabs>
        <w:tab w:val="left" w:pos="284"/>
      </w:tabs>
      <w:spacing w:after="200" w:line="276" w:lineRule="auto"/>
      <w:ind w:left="284" w:hanging="284"/>
    </w:pPr>
    <w:rPr>
      <w:rFonts w:ascii="Calibri" w:eastAsia="Calibri" w:hAnsi="Calibri"/>
      <w:sz w:val="22"/>
      <w:szCs w:val="22"/>
    </w:rPr>
  </w:style>
  <w:style w:type="paragraph" w:customStyle="1" w:styleId="TableHeading">
    <w:name w:val="Table Heading"/>
    <w:basedOn w:val="Normal"/>
    <w:link w:val="TableHeadingChar"/>
    <w:rsid w:val="00A5602E"/>
    <w:pPr>
      <w:tabs>
        <w:tab w:val="left" w:pos="360"/>
        <w:tab w:val="left" w:pos="720"/>
        <w:tab w:val="left" w:pos="1080"/>
        <w:tab w:val="left" w:pos="1440"/>
        <w:tab w:val="left" w:pos="1800"/>
        <w:tab w:val="left" w:pos="2160"/>
      </w:tabs>
      <w:spacing w:after="200" w:line="276" w:lineRule="auto"/>
    </w:pPr>
    <w:rPr>
      <w:rFonts w:ascii="Helvetica" w:eastAsia="Calibri" w:hAnsi="Helvetica"/>
      <w:b/>
      <w:sz w:val="18"/>
      <w:szCs w:val="18"/>
    </w:rPr>
  </w:style>
  <w:style w:type="character" w:customStyle="1" w:styleId="TableHeadingChar">
    <w:name w:val="Table Heading Char"/>
    <w:link w:val="TableHeading"/>
    <w:rsid w:val="00A5602E"/>
    <w:rPr>
      <w:rFonts w:ascii="Helvetica" w:eastAsia="Calibri" w:hAnsi="Helvetica"/>
      <w:b/>
      <w:sz w:val="18"/>
      <w:szCs w:val="18"/>
      <w:lang w:val="en-GB"/>
    </w:rPr>
  </w:style>
  <w:style w:type="paragraph" w:customStyle="1" w:styleId="Figure">
    <w:name w:val="Figure"/>
    <w:basedOn w:val="Normal"/>
    <w:autoRedefine/>
    <w:rsid w:val="00A5602E"/>
    <w:pPr>
      <w:spacing w:after="120" w:line="276" w:lineRule="auto"/>
      <w:jc w:val="center"/>
    </w:pPr>
    <w:rPr>
      <w:rFonts w:ascii="Calibri" w:eastAsia="Calibri" w:hAnsi="Calibri"/>
      <w:sz w:val="32"/>
      <w:szCs w:val="22"/>
    </w:rPr>
  </w:style>
  <w:style w:type="paragraph" w:customStyle="1" w:styleId="ParamList">
    <w:name w:val="Param List"/>
    <w:basedOn w:val="Normal"/>
    <w:rsid w:val="00A5602E"/>
    <w:pPr>
      <w:tabs>
        <w:tab w:val="left" w:pos="720"/>
        <w:tab w:val="left" w:pos="2160"/>
      </w:tabs>
      <w:spacing w:after="200" w:line="276" w:lineRule="auto"/>
      <w:jc w:val="both"/>
    </w:pPr>
    <w:rPr>
      <w:rFonts w:ascii="Times" w:eastAsia="Calibri" w:hAnsi="Times"/>
      <w:i/>
      <w:sz w:val="24"/>
      <w:szCs w:val="24"/>
    </w:rPr>
  </w:style>
  <w:style w:type="paragraph" w:customStyle="1" w:styleId="Annex2">
    <w:name w:val="Annex 2"/>
    <w:basedOn w:val="Heading2"/>
    <w:next w:val="Normal"/>
    <w:rsid w:val="00A5602E"/>
    <w:pPr>
      <w:keepLines w:val="0"/>
      <w:suppressAutoHyphens/>
      <w:spacing w:before="240" w:after="60" w:line="240" w:lineRule="exact"/>
      <w:ind w:left="1440" w:hanging="1440"/>
    </w:pPr>
    <w:rPr>
      <w:rFonts w:eastAsia="MS Mincho"/>
      <w:b/>
      <w:sz w:val="24"/>
      <w:lang w:val="en-US" w:eastAsia="ja-JP"/>
    </w:rPr>
  </w:style>
  <w:style w:type="paragraph" w:customStyle="1" w:styleId="Tableheader">
    <w:name w:val="Table header"/>
    <w:basedOn w:val="Normal"/>
    <w:rsid w:val="00A5602E"/>
    <w:pPr>
      <w:tabs>
        <w:tab w:val="left" w:pos="144"/>
        <w:tab w:val="left" w:pos="288"/>
        <w:tab w:val="left" w:pos="432"/>
        <w:tab w:val="left" w:pos="576"/>
        <w:tab w:val="left" w:pos="720"/>
        <w:tab w:val="left" w:pos="864"/>
        <w:tab w:val="left" w:pos="1008"/>
        <w:tab w:val="left" w:pos="1152"/>
        <w:tab w:val="left" w:pos="1296"/>
        <w:tab w:val="left" w:pos="1440"/>
      </w:tabs>
      <w:spacing w:after="200" w:line="276" w:lineRule="auto"/>
    </w:pPr>
    <w:rPr>
      <w:rFonts w:ascii="Calibri" w:eastAsia="Calibri" w:hAnsi="Calibri"/>
      <w:b/>
      <w:bCs/>
      <w:sz w:val="18"/>
      <w:szCs w:val="22"/>
    </w:rPr>
  </w:style>
  <w:style w:type="paragraph" w:customStyle="1" w:styleId="Annex">
    <w:name w:val="Annex"/>
    <w:basedOn w:val="Heading8"/>
    <w:next w:val="Normal"/>
    <w:link w:val="AnnexChar"/>
    <w:qFormat/>
    <w:rsid w:val="00A5602E"/>
    <w:pPr>
      <w:numPr>
        <w:numId w:val="13"/>
      </w:numPr>
      <w:overflowPunct w:val="0"/>
      <w:autoSpaceDE w:val="0"/>
      <w:autoSpaceDN w:val="0"/>
      <w:adjustRightInd w:val="0"/>
      <w:textAlignment w:val="baseline"/>
    </w:pPr>
  </w:style>
  <w:style w:type="character" w:customStyle="1" w:styleId="AnnexChar">
    <w:name w:val="Annex Char"/>
    <w:link w:val="Annex"/>
    <w:rsid w:val="00A5602E"/>
    <w:rPr>
      <w:rFonts w:ascii="Arial" w:hAnsi="Arial"/>
      <w:sz w:val="36"/>
      <w:lang w:val="en-GB"/>
    </w:rPr>
  </w:style>
  <w:style w:type="paragraph" w:customStyle="1" w:styleId="CaptionEquation">
    <w:name w:val="Caption Equation"/>
    <w:basedOn w:val="Caption"/>
    <w:next w:val="Normal"/>
    <w:rsid w:val="00A5602E"/>
    <w:pPr>
      <w:tabs>
        <w:tab w:val="left" w:pos="360"/>
      </w:tabs>
      <w:ind w:left="1080" w:right="1080"/>
    </w:pPr>
    <w:rPr>
      <w:sz w:val="22"/>
      <w:szCs w:val="24"/>
      <w:lang w:val="en-US" w:eastAsia="en-US"/>
    </w:rPr>
  </w:style>
  <w:style w:type="paragraph" w:customStyle="1" w:styleId="CaptionFigure">
    <w:name w:val="Caption Figure"/>
    <w:basedOn w:val="Caption"/>
    <w:next w:val="Normal"/>
    <w:rsid w:val="00A5602E"/>
    <w:pPr>
      <w:tabs>
        <w:tab w:val="left" w:pos="360"/>
      </w:tabs>
      <w:spacing w:after="240"/>
      <w:ind w:left="1080" w:right="1080"/>
    </w:pPr>
    <w:rPr>
      <w:sz w:val="22"/>
      <w:szCs w:val="24"/>
      <w:lang w:val="en-US" w:eastAsia="en-US"/>
    </w:rPr>
  </w:style>
  <w:style w:type="paragraph" w:customStyle="1" w:styleId="CaptionTable">
    <w:name w:val="Caption Table"/>
    <w:basedOn w:val="Caption"/>
    <w:next w:val="Normal"/>
    <w:rsid w:val="00A5602E"/>
    <w:pPr>
      <w:keepNext/>
      <w:tabs>
        <w:tab w:val="left" w:pos="360"/>
      </w:tabs>
      <w:spacing w:before="240"/>
      <w:ind w:left="1080" w:right="1080"/>
    </w:pPr>
    <w:rPr>
      <w:sz w:val="22"/>
      <w:szCs w:val="24"/>
      <w:lang w:val="en-US" w:eastAsia="en-US"/>
    </w:rPr>
  </w:style>
  <w:style w:type="table" w:customStyle="1" w:styleId="Style7">
    <w:name w:val="Style7"/>
    <w:basedOn w:val="TableNormal"/>
    <w:uiPriority w:val="99"/>
    <w:qFormat/>
    <w:rsid w:val="00A5602E"/>
    <w:tblPr>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top w:w="14" w:type="dxa"/>
        <w:left w:w="72" w:type="dxa"/>
        <w:bottom w:w="14" w:type="dxa"/>
        <w:right w:w="72" w:type="dxa"/>
      </w:tblCellMar>
    </w:tblPr>
    <w:trPr>
      <w:jc w:val="center"/>
    </w:trPr>
    <w:tcPr>
      <w:vAlign w:val="center"/>
    </w:tcPr>
  </w:style>
  <w:style w:type="table" w:customStyle="1" w:styleId="TableDoc">
    <w:name w:val="Table Doc"/>
    <w:basedOn w:val="TableNormal"/>
    <w:uiPriority w:val="99"/>
    <w:qFormat/>
    <w:rsid w:val="00A5602E"/>
    <w:pPr>
      <w:keepLines/>
      <w:jc w:val="center"/>
    </w:p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14" w:type="dxa"/>
        <w:left w:w="72" w:type="dxa"/>
        <w:bottom w:w="14" w:type="dxa"/>
        <w:right w:w="72" w:type="dxa"/>
      </w:tblCellMar>
    </w:tblPr>
    <w:trPr>
      <w:jc w:val="center"/>
    </w:trPr>
    <w:tcPr>
      <w:vAlign w:val="center"/>
    </w:tcPr>
  </w:style>
  <w:style w:type="table" w:customStyle="1" w:styleId="TableCode">
    <w:name w:val="Table Code"/>
    <w:basedOn w:val="TableNormal"/>
    <w:uiPriority w:val="99"/>
    <w:qFormat/>
    <w:rsid w:val="00A5602E"/>
    <w:pPr>
      <w:tabs>
        <w:tab w:val="left" w:pos="180"/>
        <w:tab w:val="left" w:pos="360"/>
        <w:tab w:val="left" w:pos="540"/>
        <w:tab w:val="left" w:pos="720"/>
        <w:tab w:val="left" w:pos="972"/>
        <w:tab w:val="left" w:pos="1080"/>
        <w:tab w:val="left" w:pos="1260"/>
        <w:tab w:val="left" w:pos="1440"/>
      </w:tabs>
    </w:pPr>
    <w:tblPr>
      <w:tblBorders>
        <w:top w:val="single" w:sz="12" w:space="0" w:color="auto"/>
        <w:left w:val="single" w:sz="12" w:space="0" w:color="auto"/>
        <w:bottom w:val="single" w:sz="12" w:space="0" w:color="auto"/>
        <w:right w:val="single" w:sz="12" w:space="0" w:color="auto"/>
        <w:insideV w:val="single" w:sz="4" w:space="0" w:color="auto"/>
      </w:tblBorders>
    </w:tblPr>
    <w:tcPr>
      <w:vAlign w:val="center"/>
    </w:tcPr>
  </w:style>
  <w:style w:type="paragraph" w:customStyle="1" w:styleId="PLtext">
    <w:name w:val="PL text"/>
    <w:basedOn w:val="Normal"/>
    <w:link w:val="PLtextChar"/>
    <w:qFormat/>
    <w:rsid w:val="00A5602E"/>
    <w:pPr>
      <w:spacing w:after="200" w:line="276" w:lineRule="auto"/>
    </w:pPr>
    <w:rPr>
      <w:rFonts w:ascii="Courier New" w:eastAsia="Calibri" w:hAnsi="Courier New" w:cs="Courier New"/>
      <w:sz w:val="16"/>
      <w:szCs w:val="22"/>
    </w:rPr>
  </w:style>
  <w:style w:type="character" w:customStyle="1" w:styleId="PLtextChar">
    <w:name w:val="PL text Char"/>
    <w:link w:val="PLtext"/>
    <w:rsid w:val="00A5602E"/>
    <w:rPr>
      <w:rFonts w:ascii="Courier New" w:eastAsia="Calibri" w:hAnsi="Courier New" w:cs="Courier New"/>
      <w:sz w:val="16"/>
      <w:szCs w:val="22"/>
      <w:lang w:val="en-GB"/>
    </w:rPr>
  </w:style>
  <w:style w:type="paragraph" w:customStyle="1" w:styleId="Code">
    <w:name w:val="Code"/>
    <w:basedOn w:val="Normal"/>
    <w:link w:val="CodeChar"/>
    <w:qFormat/>
    <w:rsid w:val="00A5602E"/>
    <w:pPr>
      <w:spacing w:after="200" w:line="276" w:lineRule="auto"/>
    </w:pPr>
    <w:rPr>
      <w:rFonts w:ascii="Courier New" w:eastAsia="Calibri" w:hAnsi="Courier New" w:cs="Courier New"/>
      <w:sz w:val="22"/>
      <w:szCs w:val="22"/>
      <w:lang w:val="en-US"/>
    </w:rPr>
  </w:style>
  <w:style w:type="paragraph" w:customStyle="1" w:styleId="Notetext">
    <w:name w:val="Note_text"/>
    <w:basedOn w:val="Normal"/>
    <w:rsid w:val="00A5602E"/>
    <w:pPr>
      <w:tabs>
        <w:tab w:val="num" w:pos="1080"/>
      </w:tabs>
      <w:spacing w:after="120" w:line="276" w:lineRule="auto"/>
      <w:ind w:left="1080" w:hanging="360"/>
    </w:pPr>
    <w:rPr>
      <w:rFonts w:ascii="Calibri" w:eastAsia="Calibri" w:hAnsi="Calibri"/>
      <w:bCs/>
      <w:sz w:val="22"/>
      <w:szCs w:val="22"/>
      <w:lang w:val="en-US"/>
    </w:rPr>
  </w:style>
  <w:style w:type="paragraph" w:customStyle="1" w:styleId="Default">
    <w:name w:val="Default"/>
    <w:rsid w:val="00A5602E"/>
    <w:pPr>
      <w:autoSpaceDE w:val="0"/>
      <w:autoSpaceDN w:val="0"/>
      <w:adjustRightInd w:val="0"/>
    </w:pPr>
    <w:rPr>
      <w:rFonts w:ascii="Arial" w:hAnsi="Arial" w:cs="Arial"/>
      <w:color w:val="000000"/>
      <w:sz w:val="24"/>
      <w:szCs w:val="24"/>
    </w:rPr>
  </w:style>
  <w:style w:type="paragraph" w:customStyle="1" w:styleId="Numbered">
    <w:name w:val="Numbered"/>
    <w:basedOn w:val="Normal"/>
    <w:qFormat/>
    <w:rsid w:val="00A5602E"/>
    <w:pPr>
      <w:numPr>
        <w:numId w:val="16"/>
      </w:numPr>
      <w:tabs>
        <w:tab w:val="num" w:pos="360"/>
      </w:tabs>
      <w:spacing w:before="180" w:after="200" w:line="276" w:lineRule="auto"/>
      <w:ind w:left="0" w:firstLine="0"/>
    </w:pPr>
    <w:rPr>
      <w:rFonts w:ascii="Calibri" w:eastAsia="Calibri" w:hAnsi="Calibri"/>
      <w:noProof/>
      <w:color w:val="3D3F41"/>
      <w:sz w:val="21"/>
      <w:szCs w:val="22"/>
      <w:lang w:val="en-US"/>
    </w:rPr>
  </w:style>
  <w:style w:type="paragraph" w:customStyle="1" w:styleId="a">
    <w:name w:val="１）"/>
    <w:basedOn w:val="Normal"/>
    <w:rsid w:val="00A5602E"/>
    <w:pPr>
      <w:numPr>
        <w:numId w:val="14"/>
      </w:numPr>
      <w:tabs>
        <w:tab w:val="clear" w:pos="360"/>
      </w:tabs>
      <w:spacing w:before="180" w:after="200" w:line="276" w:lineRule="auto"/>
      <w:ind w:left="369" w:hanging="369"/>
    </w:pPr>
    <w:rPr>
      <w:rFonts w:ascii="Garamond" w:eastAsia="Calibri" w:hAnsi="Garamond"/>
      <w:bCs/>
      <w:noProof/>
      <w:color w:val="3D3F41"/>
      <w:sz w:val="21"/>
      <w:szCs w:val="22"/>
      <w:lang w:val="en-US"/>
    </w:rPr>
  </w:style>
  <w:style w:type="character" w:customStyle="1" w:styleId="TableBodyChar">
    <w:name w:val="Table Body Char"/>
    <w:link w:val="TableBody"/>
    <w:locked/>
    <w:rsid w:val="00A5602E"/>
    <w:rPr>
      <w:rFonts w:ascii="Calibri" w:hAnsi="Calibri"/>
      <w:color w:val="3D3F41"/>
    </w:rPr>
  </w:style>
  <w:style w:type="paragraph" w:customStyle="1" w:styleId="TableBody">
    <w:name w:val="Table Body"/>
    <w:basedOn w:val="Normal"/>
    <w:link w:val="TableBodyChar"/>
    <w:qFormat/>
    <w:rsid w:val="00A5602E"/>
    <w:pPr>
      <w:spacing w:after="200" w:line="276" w:lineRule="auto"/>
      <w:jc w:val="center"/>
    </w:pPr>
    <w:rPr>
      <w:rFonts w:ascii="Calibri" w:hAnsi="Calibri"/>
      <w:color w:val="3D3F41"/>
      <w:lang w:val="en-US"/>
    </w:rPr>
  </w:style>
  <w:style w:type="paragraph" w:customStyle="1" w:styleId="code0">
    <w:name w:val="code"/>
    <w:basedOn w:val="Normal"/>
    <w:link w:val="codeChar0"/>
    <w:qFormat/>
    <w:rsid w:val="00A5602E"/>
    <w:pPr>
      <w:spacing w:before="180" w:after="200" w:line="276" w:lineRule="auto"/>
      <w:contextualSpacing/>
    </w:pPr>
    <w:rPr>
      <w:rFonts w:ascii="Calibri" w:eastAsia="Calibri" w:hAnsi="Calibri"/>
      <w:noProof/>
      <w:color w:val="3D3F41"/>
      <w:sz w:val="22"/>
      <w:szCs w:val="18"/>
      <w:lang w:val="en-US"/>
    </w:rPr>
  </w:style>
  <w:style w:type="paragraph" w:customStyle="1" w:styleId="Bullet10">
    <w:name w:val="Bullet1"/>
    <w:basedOn w:val="Normal"/>
    <w:qFormat/>
    <w:rsid w:val="00A5602E"/>
    <w:pPr>
      <w:numPr>
        <w:numId w:val="15"/>
      </w:numPr>
      <w:spacing w:before="180" w:after="200" w:line="276" w:lineRule="auto"/>
      <w:contextualSpacing/>
    </w:pPr>
    <w:rPr>
      <w:rFonts w:ascii="Calibri" w:eastAsia="Calibri" w:hAnsi="Calibri"/>
      <w:noProof/>
      <w:color w:val="3D3F41"/>
      <w:sz w:val="21"/>
      <w:szCs w:val="22"/>
      <w:lang w:val="en-US"/>
    </w:rPr>
  </w:style>
  <w:style w:type="paragraph" w:customStyle="1" w:styleId="NoteCaption">
    <w:name w:val="NoteCaption"/>
    <w:basedOn w:val="Normal"/>
    <w:qFormat/>
    <w:rsid w:val="00A5602E"/>
    <w:pPr>
      <w:spacing w:before="180" w:after="200" w:line="276" w:lineRule="auto"/>
    </w:pPr>
    <w:rPr>
      <w:rFonts w:ascii="Calibri" w:eastAsia="Calibri" w:hAnsi="Calibri"/>
      <w:b/>
      <w:bCs/>
      <w:noProof/>
      <w:color w:val="3D3F41"/>
      <w:sz w:val="21"/>
      <w:szCs w:val="22"/>
      <w:lang w:val="en-US" w:bidi="en-US"/>
    </w:rPr>
  </w:style>
  <w:style w:type="paragraph" w:customStyle="1" w:styleId="TableHeader0">
    <w:name w:val="Table Header"/>
    <w:basedOn w:val="Normal"/>
    <w:qFormat/>
    <w:rsid w:val="00A5602E"/>
    <w:pPr>
      <w:keepNext/>
      <w:spacing w:after="200" w:line="276" w:lineRule="auto"/>
      <w:contextualSpacing/>
    </w:pPr>
    <w:rPr>
      <w:rFonts w:ascii="Calibri" w:eastAsia="Calibri" w:hAnsi="Calibri"/>
      <w:b/>
      <w:noProof/>
      <w:color w:val="3D3F41"/>
      <w:sz w:val="21"/>
      <w:szCs w:val="22"/>
      <w:lang w:val="en-US"/>
    </w:rPr>
  </w:style>
  <w:style w:type="paragraph" w:customStyle="1" w:styleId="TableBodyCode">
    <w:name w:val="Table Body Code"/>
    <w:basedOn w:val="code0"/>
    <w:qFormat/>
    <w:rsid w:val="00A5602E"/>
    <w:pPr>
      <w:spacing w:before="0"/>
    </w:pPr>
    <w:rPr>
      <w:rFonts w:ascii="Consolas" w:hAnsi="Consolas"/>
      <w:sz w:val="16"/>
    </w:rPr>
  </w:style>
  <w:style w:type="paragraph" w:customStyle="1" w:styleId="TableBodyLeft">
    <w:name w:val="Table Body Left"/>
    <w:basedOn w:val="TableBody"/>
    <w:qFormat/>
    <w:rsid w:val="00A5602E"/>
    <w:pPr>
      <w:jc w:val="left"/>
    </w:pPr>
    <w:rPr>
      <w:rFonts w:eastAsia="Calibri"/>
    </w:rPr>
  </w:style>
  <w:style w:type="character" w:customStyle="1" w:styleId="codeChar0">
    <w:name w:val="code Char"/>
    <w:link w:val="code0"/>
    <w:rsid w:val="00A5602E"/>
    <w:rPr>
      <w:rFonts w:ascii="Calibri" w:eastAsia="Calibri" w:hAnsi="Calibri"/>
      <w:noProof/>
      <w:color w:val="3D3F41"/>
      <w:sz w:val="22"/>
      <w:szCs w:val="18"/>
    </w:rPr>
  </w:style>
  <w:style w:type="paragraph" w:customStyle="1" w:styleId="TableComment">
    <w:name w:val="Table Comment"/>
    <w:basedOn w:val="TableBodyCode"/>
    <w:qFormat/>
    <w:rsid w:val="00A5602E"/>
    <w:pPr>
      <w:ind w:left="288" w:hanging="288"/>
    </w:pPr>
  </w:style>
  <w:style w:type="paragraph" w:customStyle="1" w:styleId="TestTableHeading">
    <w:name w:val="Test Table Heading"/>
    <w:basedOn w:val="Normal"/>
    <w:qFormat/>
    <w:rsid w:val="00A5602E"/>
    <w:pPr>
      <w:spacing w:after="200" w:line="276" w:lineRule="auto"/>
      <w:jc w:val="center"/>
    </w:pPr>
    <w:rPr>
      <w:rFonts w:ascii="Calibri" w:eastAsia="Calibri" w:hAnsi="Calibri"/>
      <w:b/>
      <w:caps/>
      <w:noProof/>
      <w:color w:val="000000"/>
      <w:sz w:val="22"/>
      <w:szCs w:val="24"/>
      <w:lang w:val="en-US"/>
    </w:rPr>
  </w:style>
  <w:style w:type="paragraph" w:customStyle="1" w:styleId="TestTableBody">
    <w:name w:val="Test Table Body"/>
    <w:basedOn w:val="TableBody"/>
    <w:qFormat/>
    <w:rsid w:val="00A5602E"/>
    <w:rPr>
      <w:rFonts w:eastAsia="Calibri"/>
      <w:sz w:val="18"/>
      <w:szCs w:val="18"/>
    </w:rPr>
  </w:style>
  <w:style w:type="paragraph" w:customStyle="1" w:styleId="TOF2">
    <w:name w:val="TOF2"/>
    <w:basedOn w:val="TOC6"/>
    <w:rsid w:val="00A5602E"/>
    <w:pPr>
      <w:keepLines w:val="0"/>
      <w:widowControl/>
      <w:tabs>
        <w:tab w:val="clear" w:pos="9639"/>
        <w:tab w:val="left" w:pos="1152"/>
        <w:tab w:val="right" w:pos="8640"/>
      </w:tabs>
      <w:spacing w:before="180"/>
      <w:ind w:left="1152" w:right="0" w:hanging="1152"/>
    </w:pPr>
    <w:rPr>
      <w:rFonts w:ascii="Calibri" w:hAnsi="Calibri"/>
      <w:b/>
      <w:color w:val="3D3F41"/>
      <w:sz w:val="21"/>
      <w:szCs w:val="21"/>
      <w:lang w:val="en-US"/>
    </w:rPr>
  </w:style>
  <w:style w:type="paragraph" w:customStyle="1" w:styleId="Tabletext">
    <w:name w:val="Table text"/>
    <w:rsid w:val="00A5602E"/>
    <w:pPr>
      <w:tabs>
        <w:tab w:val="left" w:pos="144"/>
        <w:tab w:val="left" w:pos="288"/>
        <w:tab w:val="left" w:pos="432"/>
        <w:tab w:val="left" w:pos="576"/>
        <w:tab w:val="left" w:pos="720"/>
        <w:tab w:val="left" w:pos="864"/>
        <w:tab w:val="left" w:pos="1008"/>
        <w:tab w:val="left" w:pos="1152"/>
        <w:tab w:val="left" w:pos="1296"/>
        <w:tab w:val="left" w:pos="1440"/>
      </w:tabs>
    </w:pPr>
    <w:rPr>
      <w:rFonts w:eastAsia="MS Mincho"/>
      <w:sz w:val="18"/>
    </w:rPr>
  </w:style>
  <w:style w:type="paragraph" w:customStyle="1" w:styleId="BodyText6B4">
    <w:name w:val="Body Text 6B4"/>
    <w:basedOn w:val="BodyText"/>
    <w:rsid w:val="00A5602E"/>
    <w:pPr>
      <w:spacing w:before="120" w:after="0"/>
    </w:pPr>
    <w:rPr>
      <w:rFonts w:ascii="Calibri" w:hAnsi="Calibri"/>
      <w:noProof/>
      <w:color w:val="3D3F41"/>
      <w:sz w:val="21"/>
      <w:lang w:val="en-US" w:eastAsia="en-US"/>
    </w:rPr>
  </w:style>
  <w:style w:type="paragraph" w:customStyle="1" w:styleId="Bullet3">
    <w:name w:val="Bullet3"/>
    <w:basedOn w:val="Bullet0"/>
    <w:rsid w:val="00A5602E"/>
    <w:pPr>
      <w:numPr>
        <w:numId w:val="19"/>
      </w:numPr>
      <w:tabs>
        <w:tab w:val="num" w:pos="720"/>
      </w:tabs>
      <w:ind w:left="720"/>
    </w:pPr>
  </w:style>
  <w:style w:type="paragraph" w:customStyle="1" w:styleId="Bullet0">
    <w:name w:val="Bullet0"/>
    <w:basedOn w:val="BodyText"/>
    <w:autoRedefine/>
    <w:rsid w:val="00A5602E"/>
    <w:pPr>
      <w:keepNext/>
      <w:numPr>
        <w:numId w:val="18"/>
      </w:numPr>
      <w:spacing w:after="0"/>
    </w:pPr>
    <w:rPr>
      <w:rFonts w:ascii="Calibri" w:hAnsi="Calibri"/>
      <w:noProof/>
      <w:snapToGrid w:val="0"/>
      <w:color w:val="3D3F41"/>
      <w:sz w:val="21"/>
      <w:lang w:val="en-US" w:eastAsia="en-US"/>
    </w:rPr>
  </w:style>
  <w:style w:type="paragraph" w:customStyle="1" w:styleId="Bullet4">
    <w:name w:val="Bullet4"/>
    <w:basedOn w:val="Bullet3"/>
    <w:rsid w:val="00A5602E"/>
    <w:pPr>
      <w:keepNext w:val="0"/>
      <w:numPr>
        <w:numId w:val="0"/>
      </w:numPr>
      <w:ind w:left="720" w:hanging="360"/>
    </w:pPr>
  </w:style>
  <w:style w:type="paragraph" w:customStyle="1" w:styleId="ChapterHead">
    <w:name w:val="Chapter Head"/>
    <w:rsid w:val="00A5602E"/>
    <w:pPr>
      <w:tabs>
        <w:tab w:val="left" w:pos="2520"/>
      </w:tabs>
      <w:spacing w:after="94"/>
    </w:pPr>
    <w:rPr>
      <w:rFonts w:ascii="Helvetica" w:eastAsia="MS Mincho" w:hAnsi="Helvetica"/>
      <w:b/>
      <w:sz w:val="36"/>
    </w:rPr>
  </w:style>
  <w:style w:type="paragraph" w:customStyle="1" w:styleId="Menu">
    <w:name w:val="Menu"/>
    <w:basedOn w:val="Callout"/>
    <w:rsid w:val="00A5602E"/>
    <w:rPr>
      <w:b/>
      <w:bCs w:val="0"/>
      <w:sz w:val="16"/>
    </w:rPr>
  </w:style>
  <w:style w:type="paragraph" w:customStyle="1" w:styleId="Callout">
    <w:name w:val="Callout"/>
    <w:rsid w:val="00A5602E"/>
    <w:pPr>
      <w:jc w:val="center"/>
    </w:pPr>
    <w:rPr>
      <w:rFonts w:ascii="Arial" w:eastAsia="MS Mincho" w:hAnsi="Arial"/>
      <w:bCs/>
    </w:rPr>
  </w:style>
  <w:style w:type="paragraph" w:customStyle="1" w:styleId="para1">
    <w:name w:val="para1"/>
    <w:rsid w:val="00A5602E"/>
    <w:pPr>
      <w:tabs>
        <w:tab w:val="left" w:pos="720"/>
      </w:tabs>
      <w:ind w:left="720" w:hanging="720"/>
      <w:jc w:val="both"/>
    </w:pPr>
    <w:rPr>
      <w:rFonts w:ascii="Helvetica" w:eastAsia="MS Mincho" w:hAnsi="Helvetica"/>
      <w:color w:val="000000"/>
      <w:sz w:val="24"/>
    </w:rPr>
  </w:style>
  <w:style w:type="paragraph" w:customStyle="1" w:styleId="BlockQuotation">
    <w:name w:val="Block Quotation"/>
    <w:basedOn w:val="Normal"/>
    <w:rsid w:val="00A5602E"/>
    <w:pPr>
      <w:pBdr>
        <w:top w:val="single" w:sz="12" w:space="12" w:color="FFFFFF"/>
        <w:left w:val="single" w:sz="6" w:space="12" w:color="FFFFFF"/>
        <w:bottom w:val="single" w:sz="6" w:space="12" w:color="FFFFFF"/>
        <w:right w:val="single" w:sz="6" w:space="12" w:color="FFFFFF"/>
      </w:pBdr>
      <w:shd w:val="pct5" w:color="auto" w:fill="auto"/>
      <w:spacing w:before="180" w:after="240" w:line="220" w:lineRule="atLeast"/>
      <w:ind w:left="1368" w:right="240"/>
      <w:jc w:val="both"/>
    </w:pPr>
    <w:rPr>
      <w:rFonts w:ascii="Arial Narrow" w:eastAsia="Calibri" w:hAnsi="Arial Narrow"/>
      <w:noProof/>
      <w:color w:val="3D3F41"/>
      <w:spacing w:val="-5"/>
      <w:sz w:val="22"/>
      <w:szCs w:val="22"/>
      <w:lang w:val="en-US"/>
    </w:rPr>
  </w:style>
  <w:style w:type="paragraph" w:customStyle="1" w:styleId="BodyTextindent5">
    <w:name w:val="Body Text indent5"/>
    <w:basedOn w:val="BodyText"/>
    <w:rsid w:val="00A5602E"/>
    <w:pPr>
      <w:spacing w:after="0"/>
      <w:ind w:left="1080"/>
    </w:pPr>
    <w:rPr>
      <w:rFonts w:ascii="Calibri" w:hAnsi="Calibri"/>
      <w:noProof/>
      <w:color w:val="3D3F41"/>
      <w:sz w:val="21"/>
      <w:lang w:val="en-US" w:eastAsia="en-US"/>
    </w:rPr>
  </w:style>
  <w:style w:type="paragraph" w:customStyle="1" w:styleId="DTSVar">
    <w:name w:val="DTSVar"/>
    <w:basedOn w:val="Normal"/>
    <w:autoRedefine/>
    <w:rsid w:val="00A5602E"/>
    <w:pPr>
      <w:spacing w:before="180" w:after="200" w:line="276" w:lineRule="auto"/>
      <w:jc w:val="both"/>
    </w:pPr>
    <w:rPr>
      <w:rFonts w:ascii="Arial Narrow" w:eastAsia="Calibri" w:hAnsi="Arial Narrow" w:cs="Arial"/>
      <w:b/>
      <w:bCs/>
      <w:noProof/>
      <w:color w:val="3D3F41"/>
      <w:sz w:val="21"/>
      <w:szCs w:val="2"/>
      <w:lang w:val="en-US"/>
    </w:rPr>
  </w:style>
  <w:style w:type="paragraph" w:customStyle="1" w:styleId="TOCBase">
    <w:name w:val="TOC Base"/>
    <w:basedOn w:val="Normal"/>
    <w:rsid w:val="00A5602E"/>
    <w:pPr>
      <w:tabs>
        <w:tab w:val="right" w:leader="dot" w:pos="6480"/>
      </w:tabs>
      <w:spacing w:before="180" w:after="240" w:line="240" w:lineRule="atLeast"/>
    </w:pPr>
    <w:rPr>
      <w:rFonts w:ascii="Calibri" w:eastAsia="Calibri" w:hAnsi="Calibri"/>
      <w:noProof/>
      <w:color w:val="3D3F41"/>
      <w:spacing w:val="-5"/>
      <w:sz w:val="22"/>
      <w:szCs w:val="22"/>
      <w:lang w:val="en-US"/>
    </w:rPr>
  </w:style>
  <w:style w:type="paragraph" w:customStyle="1" w:styleId="Style1">
    <w:name w:val="Style1"/>
    <w:basedOn w:val="Normal"/>
    <w:rsid w:val="00A5602E"/>
    <w:pPr>
      <w:spacing w:before="180" w:after="200" w:line="276" w:lineRule="auto"/>
    </w:pPr>
    <w:rPr>
      <w:rFonts w:ascii="Helvetica" w:eastAsia="Calibri" w:hAnsi="Helvetica"/>
      <w:noProof/>
      <w:color w:val="000000"/>
      <w:sz w:val="18"/>
      <w:szCs w:val="22"/>
      <w:lang w:val="en-US"/>
    </w:rPr>
  </w:style>
  <w:style w:type="paragraph" w:customStyle="1" w:styleId="Subtitle2">
    <w:name w:val="Subtitle2"/>
    <w:basedOn w:val="Subtitle"/>
    <w:rsid w:val="00A5602E"/>
    <w:pPr>
      <w:shd w:val="clear" w:color="auto" w:fill="F3F3F3"/>
      <w:spacing w:after="0"/>
      <w:jc w:val="left"/>
      <w:outlineLvl w:val="9"/>
    </w:pPr>
    <w:rPr>
      <w:rFonts w:ascii="Calibri" w:hAnsi="Calibri"/>
      <w:b/>
      <w:bCs/>
      <w:noProof/>
      <w:color w:val="3D3F41"/>
      <w:sz w:val="21"/>
      <w:szCs w:val="22"/>
      <w:lang w:val="en-US" w:eastAsia="en-US"/>
    </w:rPr>
  </w:style>
  <w:style w:type="paragraph" w:customStyle="1" w:styleId="TABLE-col-heading">
    <w:name w:val="TABLE-col-heading"/>
    <w:basedOn w:val="Normal"/>
    <w:link w:val="TABLE-col-headingChar"/>
    <w:rsid w:val="00A5602E"/>
    <w:pPr>
      <w:spacing w:before="60" w:after="60" w:line="276" w:lineRule="auto"/>
    </w:pPr>
    <w:rPr>
      <w:rFonts w:ascii="Arial" w:eastAsia="MS Mincho" w:hAnsi="Arial"/>
      <w:b/>
      <w:noProof/>
      <w:color w:val="3D3F41"/>
      <w:spacing w:val="8"/>
      <w:sz w:val="16"/>
      <w:szCs w:val="22"/>
    </w:rPr>
  </w:style>
  <w:style w:type="paragraph" w:customStyle="1" w:styleId="table-centered">
    <w:name w:val="table-centered"/>
    <w:basedOn w:val="Normal"/>
    <w:rsid w:val="00A5602E"/>
    <w:pPr>
      <w:spacing w:before="60" w:after="60" w:line="276" w:lineRule="auto"/>
    </w:pPr>
    <w:rPr>
      <w:rFonts w:ascii="Arial" w:eastAsia="MS Mincho" w:hAnsi="Arial"/>
      <w:noProof/>
      <w:color w:val="3D3F41"/>
      <w:spacing w:val="8"/>
      <w:sz w:val="16"/>
      <w:szCs w:val="22"/>
    </w:rPr>
  </w:style>
  <w:style w:type="paragraph" w:customStyle="1" w:styleId="ShortReturnAddress">
    <w:name w:val="Short Return Address"/>
    <w:basedOn w:val="Normal"/>
    <w:rsid w:val="00A5602E"/>
    <w:pPr>
      <w:spacing w:before="180" w:after="200" w:line="276" w:lineRule="auto"/>
    </w:pPr>
    <w:rPr>
      <w:rFonts w:ascii="Calibri" w:eastAsia="Calibri" w:hAnsi="Calibri"/>
      <w:noProof/>
      <w:color w:val="3D3F41"/>
      <w:sz w:val="21"/>
      <w:szCs w:val="22"/>
      <w:lang w:val="en-US"/>
    </w:rPr>
  </w:style>
  <w:style w:type="paragraph" w:customStyle="1" w:styleId="Bullet1">
    <w:name w:val="Bullet 1"/>
    <w:basedOn w:val="BodyText"/>
    <w:rsid w:val="00A5602E"/>
    <w:pPr>
      <w:numPr>
        <w:numId w:val="23"/>
      </w:numPr>
      <w:tabs>
        <w:tab w:val="left" w:pos="288"/>
        <w:tab w:val="num" w:pos="360"/>
      </w:tabs>
      <w:spacing w:after="60"/>
      <w:ind w:left="0" w:firstLine="0"/>
    </w:pPr>
    <w:rPr>
      <w:rFonts w:ascii="Calibri" w:hAnsi="Calibri"/>
      <w:noProof/>
      <w:color w:val="3D3F41"/>
      <w:sz w:val="21"/>
      <w:lang w:val="en-US" w:eastAsia="en-US"/>
    </w:rPr>
  </w:style>
  <w:style w:type="paragraph" w:customStyle="1" w:styleId="FigureCaption">
    <w:name w:val="Figure Caption"/>
    <w:basedOn w:val="BodyText"/>
    <w:next w:val="BodyText"/>
    <w:autoRedefine/>
    <w:rsid w:val="00A5602E"/>
    <w:pPr>
      <w:spacing w:after="0"/>
      <w:jc w:val="center"/>
    </w:pPr>
    <w:rPr>
      <w:rFonts w:ascii="Calibri" w:hAnsi="Calibri"/>
      <w:noProof/>
      <w:color w:val="3D3F41"/>
      <w:sz w:val="21"/>
      <w:lang w:val="en-US" w:eastAsia="en-US"/>
    </w:rPr>
  </w:style>
  <w:style w:type="paragraph" w:customStyle="1" w:styleId="Abstract">
    <w:name w:val="Abstract"/>
    <w:basedOn w:val="Normal"/>
    <w:rsid w:val="00A5602E"/>
    <w:pPr>
      <w:spacing w:before="180" w:after="200" w:line="276" w:lineRule="auto"/>
      <w:jc w:val="both"/>
    </w:pPr>
    <w:rPr>
      <w:rFonts w:ascii="Arial Narrow" w:eastAsia="Calibri" w:hAnsi="Arial Narrow"/>
      <w:noProof/>
      <w:color w:val="3D3F41"/>
      <w:sz w:val="21"/>
      <w:szCs w:val="22"/>
      <w:lang w:val="en-US"/>
    </w:rPr>
  </w:style>
  <w:style w:type="paragraph" w:customStyle="1" w:styleId="Appendix1">
    <w:name w:val="Appendix 1"/>
    <w:basedOn w:val="Normal"/>
    <w:next w:val="Normal"/>
    <w:qFormat/>
    <w:rsid w:val="00A5602E"/>
    <w:pPr>
      <w:numPr>
        <w:numId w:val="21"/>
      </w:numPr>
      <w:tabs>
        <w:tab w:val="num" w:pos="360"/>
      </w:tabs>
      <w:spacing w:before="180" w:after="200" w:line="276" w:lineRule="auto"/>
      <w:ind w:left="0" w:firstLine="0"/>
    </w:pPr>
    <w:rPr>
      <w:rFonts w:ascii="Calibri" w:eastAsia="Calibri" w:hAnsi="Calibri"/>
      <w:noProof/>
      <w:color w:val="3D3F41"/>
      <w:sz w:val="21"/>
      <w:szCs w:val="22"/>
      <w:lang w:val="en-US"/>
    </w:rPr>
  </w:style>
  <w:style w:type="paragraph" w:customStyle="1" w:styleId="Codebold">
    <w:name w:val="Codebold"/>
    <w:basedOn w:val="Code"/>
    <w:rsid w:val="00A5602E"/>
    <w:pPr>
      <w:tabs>
        <w:tab w:val="left" w:pos="360"/>
      </w:tabs>
      <w:autoSpaceDE w:val="0"/>
      <w:autoSpaceDN w:val="0"/>
      <w:adjustRightInd w:val="0"/>
      <w:spacing w:before="120" w:after="120"/>
      <w:ind w:left="288" w:right="-288"/>
      <w:contextualSpacing/>
    </w:pPr>
    <w:rPr>
      <w:rFonts w:ascii="Arial Narrow" w:hAnsi="Arial Narrow" w:cs="Times New Roman"/>
      <w:b/>
      <w:bCs/>
      <w:noProof/>
      <w:color w:val="000000"/>
      <w:szCs w:val="2"/>
    </w:rPr>
  </w:style>
  <w:style w:type="paragraph" w:customStyle="1" w:styleId="PPLine">
    <w:name w:val="PP Line"/>
    <w:basedOn w:val="Normal"/>
    <w:rsid w:val="00A5602E"/>
    <w:pPr>
      <w:spacing w:before="180" w:after="200" w:line="276" w:lineRule="auto"/>
      <w:ind w:left="4320"/>
    </w:pPr>
    <w:rPr>
      <w:rFonts w:ascii="Arial Narrow" w:eastAsia="Calibri" w:hAnsi="Arial Narrow"/>
      <w:noProof/>
      <w:color w:val="3D3F41"/>
      <w:sz w:val="21"/>
      <w:szCs w:val="22"/>
      <w:lang w:val="en-US"/>
    </w:rPr>
  </w:style>
  <w:style w:type="paragraph" w:customStyle="1" w:styleId="Reference">
    <w:name w:val="Reference"/>
    <w:basedOn w:val="BodyText"/>
    <w:autoRedefine/>
    <w:rsid w:val="00A5602E"/>
    <w:pPr>
      <w:keepNext/>
      <w:tabs>
        <w:tab w:val="num" w:pos="360"/>
      </w:tabs>
      <w:spacing w:after="0"/>
      <w:ind w:left="360" w:hanging="360"/>
    </w:pPr>
    <w:rPr>
      <w:rFonts w:ascii="Calibri" w:hAnsi="Calibri"/>
      <w:noProof/>
      <w:color w:val="3D3F41"/>
      <w:sz w:val="21"/>
      <w:lang w:val="en-US" w:eastAsia="en-US"/>
    </w:rPr>
  </w:style>
  <w:style w:type="paragraph" w:customStyle="1" w:styleId="ReferencesHeading">
    <w:name w:val="References Heading"/>
    <w:basedOn w:val="Normal"/>
    <w:next w:val="Reference"/>
    <w:autoRedefine/>
    <w:rsid w:val="00A5602E"/>
    <w:pPr>
      <w:spacing w:before="240" w:after="240" w:line="276" w:lineRule="auto"/>
    </w:pPr>
    <w:rPr>
      <w:rFonts w:ascii="Arial Narrow" w:eastAsia="Calibri" w:hAnsi="Arial Narrow"/>
      <w:b/>
      <w:caps/>
      <w:noProof/>
      <w:color w:val="3D3F41"/>
      <w:sz w:val="28"/>
      <w:szCs w:val="22"/>
      <w:lang w:val="en-US"/>
    </w:rPr>
  </w:style>
  <w:style w:type="paragraph" w:customStyle="1" w:styleId="DONOTCOPY">
    <w:name w:val="ﾌｯﾀｰ　DO NOT COPY"/>
    <w:basedOn w:val="Footer"/>
    <w:rsid w:val="00A5602E"/>
    <w:pPr>
      <w:widowControl/>
      <w:tabs>
        <w:tab w:val="center" w:pos="4680"/>
        <w:tab w:val="right" w:pos="9360"/>
      </w:tabs>
      <w:overflowPunct/>
      <w:autoSpaceDE/>
      <w:autoSpaceDN/>
      <w:adjustRightInd/>
      <w:ind w:left="-284"/>
      <w:textAlignment w:val="auto"/>
    </w:pPr>
    <w:rPr>
      <w:rFonts w:ascii="Book Antiqua" w:eastAsia="Calibri" w:hAnsi="Book Antiqua"/>
      <w:b w:val="0"/>
      <w:i w:val="0"/>
      <w:color w:val="3D3F41"/>
      <w:szCs w:val="22"/>
      <w:lang w:val="en-US" w:eastAsia="en-US"/>
    </w:rPr>
  </w:style>
  <w:style w:type="paragraph" w:customStyle="1" w:styleId="page">
    <w:name w:val="ﾌｯﾀｰ　page"/>
    <w:basedOn w:val="Footer"/>
    <w:rsid w:val="00A5602E"/>
    <w:pPr>
      <w:widowControl/>
      <w:tabs>
        <w:tab w:val="center" w:pos="4680"/>
        <w:tab w:val="right" w:pos="9360"/>
      </w:tabs>
      <w:overflowPunct/>
      <w:autoSpaceDE/>
      <w:autoSpaceDN/>
      <w:adjustRightInd/>
      <w:textAlignment w:val="auto"/>
    </w:pPr>
    <w:rPr>
      <w:rFonts w:ascii="Book Antiqua" w:eastAsia="Calibri" w:hAnsi="Book Antiqua"/>
      <w:i w:val="0"/>
      <w:color w:val="3D3F41"/>
      <w:szCs w:val="22"/>
      <w:lang w:val="en-US" w:eastAsia="en-US"/>
    </w:rPr>
  </w:style>
  <w:style w:type="paragraph" w:customStyle="1" w:styleId="CNFD">
    <w:name w:val="フッターCNFD"/>
    <w:basedOn w:val="Normal"/>
    <w:rsid w:val="00A5602E"/>
    <w:pPr>
      <w:spacing w:before="180" w:after="200" w:line="20" w:lineRule="atLeast"/>
    </w:pPr>
    <w:rPr>
      <w:rFonts w:ascii="Arial Black" w:eastAsia="Calibri" w:hAnsi="Arial Black"/>
      <w:b/>
      <w:noProof/>
      <w:color w:val="FFFFFF"/>
      <w:sz w:val="15"/>
      <w:szCs w:val="22"/>
      <w:lang w:val="en-US"/>
    </w:rPr>
  </w:style>
  <w:style w:type="paragraph" w:customStyle="1" w:styleId="a0">
    <w:name w:val="ﾌｯﾀｰ罫線"/>
    <w:basedOn w:val="Footer"/>
    <w:rsid w:val="00A5602E"/>
    <w:pPr>
      <w:widowControl/>
      <w:pBdr>
        <w:top w:val="single" w:sz="4" w:space="1" w:color="000000"/>
      </w:pBdr>
      <w:tabs>
        <w:tab w:val="center" w:pos="4680"/>
        <w:tab w:val="right" w:pos="9360"/>
      </w:tabs>
      <w:overflowPunct/>
      <w:autoSpaceDE/>
      <w:autoSpaceDN/>
      <w:adjustRightInd/>
      <w:spacing w:line="40" w:lineRule="exact"/>
      <w:ind w:left="-252" w:right="-533"/>
      <w:textAlignment w:val="auto"/>
    </w:pPr>
    <w:rPr>
      <w:rFonts w:ascii="Book Antiqua" w:eastAsia="Calibri" w:hAnsi="Book Antiqua"/>
      <w:i w:val="0"/>
      <w:color w:val="3D3F41"/>
      <w:szCs w:val="22"/>
      <w:lang w:val="en-US" w:eastAsia="en-US"/>
    </w:rPr>
  </w:style>
  <w:style w:type="paragraph" w:customStyle="1" w:styleId="Right">
    <w:name w:val="ﾍｯﾀﾞｰ　Right"/>
    <w:basedOn w:val="Header"/>
    <w:rsid w:val="00A5602E"/>
    <w:pPr>
      <w:widowControl/>
      <w:tabs>
        <w:tab w:val="center" w:pos="4680"/>
        <w:tab w:val="right" w:pos="9360"/>
        <w:tab w:val="right" w:pos="9743"/>
      </w:tabs>
      <w:overflowPunct/>
      <w:autoSpaceDE/>
      <w:autoSpaceDN/>
      <w:adjustRightInd/>
      <w:spacing w:before="180"/>
      <w:ind w:right="-170"/>
      <w:jc w:val="right"/>
      <w:textAlignment w:val="auto"/>
    </w:pPr>
    <w:rPr>
      <w:rFonts w:ascii="Book Antiqua" w:eastAsia="Calibri" w:hAnsi="Book Antiqua"/>
      <w:b w:val="0"/>
      <w:color w:val="3D3F41"/>
      <w:szCs w:val="22"/>
      <w:lang w:val="en-US" w:eastAsia="en-US"/>
    </w:rPr>
  </w:style>
  <w:style w:type="paragraph" w:customStyle="1" w:styleId="a1">
    <w:name w:val="ﾍｯﾀﾞｰ網"/>
    <w:basedOn w:val="Header"/>
    <w:rsid w:val="00A5602E"/>
    <w:pPr>
      <w:widowControl/>
      <w:shd w:val="clear" w:color="FFFFFF" w:fill="FFFFFF"/>
      <w:tabs>
        <w:tab w:val="left" w:pos="-284"/>
        <w:tab w:val="center" w:pos="4680"/>
        <w:tab w:val="right" w:pos="9360"/>
        <w:tab w:val="right" w:pos="9925"/>
      </w:tabs>
      <w:overflowPunct/>
      <w:autoSpaceDE/>
      <w:autoSpaceDN/>
      <w:adjustRightInd/>
      <w:spacing w:before="54" w:line="226" w:lineRule="exact"/>
      <w:ind w:left="-851" w:right="-567"/>
      <w:textAlignment w:val="auto"/>
    </w:pPr>
    <w:rPr>
      <w:rFonts w:ascii="Book Antiqua" w:eastAsia="Calibri" w:hAnsi="Book Antiqua"/>
      <w:b w:val="0"/>
      <w:color w:val="3D3F41"/>
      <w:szCs w:val="22"/>
      <w:shd w:val="pct80" w:color="000000" w:fill="auto"/>
      <w:lang w:val="en-US" w:eastAsia="en-US"/>
    </w:rPr>
  </w:style>
  <w:style w:type="paragraph" w:customStyle="1" w:styleId="a2">
    <w:name w:val="ﾍｯﾀﾞｰ罫線"/>
    <w:basedOn w:val="Header"/>
    <w:rsid w:val="00A5602E"/>
    <w:pPr>
      <w:widowControl/>
      <w:pBdr>
        <w:bottom w:val="single" w:sz="8" w:space="1" w:color="000000"/>
      </w:pBdr>
      <w:tabs>
        <w:tab w:val="center" w:pos="4680"/>
        <w:tab w:val="right" w:pos="9360"/>
        <w:tab w:val="right" w:pos="9781"/>
      </w:tabs>
      <w:overflowPunct/>
      <w:autoSpaceDE/>
      <w:autoSpaceDN/>
      <w:adjustRightInd/>
      <w:spacing w:before="180" w:line="20" w:lineRule="exact"/>
      <w:ind w:left="-244" w:right="-533"/>
      <w:textAlignment w:val="auto"/>
    </w:pPr>
    <w:rPr>
      <w:rFonts w:ascii="Book Antiqua" w:eastAsia="Calibri" w:hAnsi="Book Antiqua"/>
      <w:b w:val="0"/>
      <w:color w:val="3D3F41"/>
      <w:szCs w:val="22"/>
      <w:lang w:val="en-US" w:eastAsia="en-US"/>
    </w:rPr>
  </w:style>
  <w:style w:type="paragraph" w:customStyle="1" w:styleId="Bullet2">
    <w:name w:val="Bullet 2"/>
    <w:basedOn w:val="Bullet10"/>
    <w:rsid w:val="00A5602E"/>
    <w:pPr>
      <w:numPr>
        <w:numId w:val="0"/>
      </w:numPr>
      <w:spacing w:before="0"/>
      <w:contextualSpacing w:val="0"/>
    </w:pPr>
    <w:rPr>
      <w:snapToGrid w:val="0"/>
    </w:rPr>
  </w:style>
  <w:style w:type="paragraph" w:customStyle="1" w:styleId="BodyTextindent25">
    <w:name w:val="Body Text indent2.5"/>
    <w:basedOn w:val="BodyTextindent5"/>
    <w:rsid w:val="00A5602E"/>
    <w:pPr>
      <w:ind w:left="360"/>
    </w:pPr>
  </w:style>
  <w:style w:type="paragraph" w:customStyle="1" w:styleId="Appendixhead">
    <w:name w:val="Appendixhead"/>
    <w:basedOn w:val="Heading1"/>
    <w:autoRedefine/>
    <w:rsid w:val="00A5602E"/>
    <w:pPr>
      <w:keepLines w:val="0"/>
      <w:numPr>
        <w:numId w:val="17"/>
      </w:numPr>
      <w:pBdr>
        <w:top w:val="none" w:sz="0" w:space="0" w:color="auto"/>
        <w:bottom w:val="single" w:sz="12" w:space="1" w:color="F3651E"/>
      </w:pBdr>
      <w:tabs>
        <w:tab w:val="num" w:pos="2160"/>
      </w:tabs>
      <w:spacing w:before="480" w:after="0"/>
      <w:ind w:left="0" w:firstLine="0"/>
    </w:pPr>
    <w:rPr>
      <w:rFonts w:ascii="Book Antiqua" w:hAnsi="Book Antiqua"/>
      <w:caps/>
      <w:noProof/>
      <w:color w:val="3D3F41"/>
      <w:sz w:val="28"/>
      <w:szCs w:val="28"/>
      <w:lang w:val="en-US"/>
    </w:rPr>
  </w:style>
  <w:style w:type="character" w:customStyle="1" w:styleId="B11">
    <w:name w:val="B1+ (文字)"/>
    <w:rsid w:val="00A5602E"/>
    <w:rPr>
      <w:rFonts w:ascii="Garamond" w:eastAsia="MS Gothic" w:hAnsi="Garamond"/>
      <w:sz w:val="22"/>
      <w:szCs w:val="22"/>
      <w:lang w:val="en-GB" w:eastAsia="ja-JP" w:bidi="ar-SA"/>
    </w:rPr>
  </w:style>
  <w:style w:type="paragraph" w:customStyle="1" w:styleId="1">
    <w:name w:val="スタイル1"/>
    <w:basedOn w:val="Normal"/>
    <w:rsid w:val="00A5602E"/>
    <w:pPr>
      <w:numPr>
        <w:ilvl w:val="1"/>
        <w:numId w:val="20"/>
      </w:numPr>
      <w:tabs>
        <w:tab w:val="num" w:pos="360"/>
      </w:tabs>
      <w:spacing w:before="180" w:after="60" w:line="276" w:lineRule="auto"/>
    </w:pPr>
    <w:rPr>
      <w:rFonts w:ascii="Garamond" w:eastAsia="Calibri" w:hAnsi="Garamond"/>
      <w:bCs/>
      <w:noProof/>
      <w:color w:val="3D3F41"/>
      <w:sz w:val="21"/>
      <w:szCs w:val="22"/>
      <w:lang w:val="en-US"/>
    </w:rPr>
  </w:style>
  <w:style w:type="paragraph" w:customStyle="1" w:styleId="Appendix2">
    <w:name w:val="Appendix 2"/>
    <w:basedOn w:val="Normal"/>
    <w:next w:val="Normal"/>
    <w:qFormat/>
    <w:rsid w:val="00A5602E"/>
    <w:pPr>
      <w:keepNext/>
      <w:numPr>
        <w:ilvl w:val="1"/>
        <w:numId w:val="21"/>
      </w:numPr>
      <w:pBdr>
        <w:bottom w:val="single" w:sz="12" w:space="1" w:color="F3651E"/>
      </w:pBdr>
      <w:tabs>
        <w:tab w:val="num" w:pos="360"/>
      </w:tabs>
      <w:spacing w:before="200" w:after="200" w:line="276" w:lineRule="auto"/>
      <w:ind w:left="0" w:firstLine="0"/>
    </w:pPr>
    <w:rPr>
      <w:rFonts w:ascii="Book Antiqua" w:eastAsia="Calibri" w:hAnsi="Book Antiqua"/>
      <w:b/>
      <w:caps/>
      <w:noProof/>
      <w:color w:val="3D3F41"/>
      <w:spacing w:val="20"/>
      <w:sz w:val="40"/>
      <w:szCs w:val="22"/>
      <w:lang w:val="en-US"/>
    </w:rPr>
  </w:style>
  <w:style w:type="paragraph" w:customStyle="1" w:styleId="StyleCaption">
    <w:name w:val="Style Caption"/>
    <w:basedOn w:val="Caption"/>
    <w:next w:val="BodyText"/>
    <w:rsid w:val="00A5602E"/>
    <w:pPr>
      <w:spacing w:before="60" w:after="180"/>
    </w:pPr>
    <w:rPr>
      <w:rFonts w:ascii="Calibri" w:hAnsi="Calibri"/>
      <w:bCs/>
      <w:noProof/>
      <w:color w:val="000000"/>
      <w:sz w:val="18"/>
      <w:lang w:val="en-US" w:eastAsia="en-US" w:bidi="en-US"/>
    </w:rPr>
  </w:style>
  <w:style w:type="paragraph" w:customStyle="1" w:styleId="Equation">
    <w:name w:val="Equation"/>
    <w:basedOn w:val="BodyTextIndent2"/>
    <w:next w:val="BodyText"/>
    <w:autoRedefine/>
    <w:rsid w:val="00A5602E"/>
    <w:pPr>
      <w:spacing w:before="120" w:line="240" w:lineRule="auto"/>
      <w:ind w:left="720" w:hanging="360"/>
    </w:pPr>
    <w:rPr>
      <w:rFonts w:ascii="Calibri" w:hAnsi="Calibri" w:cs="Courier New"/>
      <w:noProof/>
      <w:color w:val="3D3F41"/>
      <w:sz w:val="22"/>
      <w:lang w:val="fr-FR" w:eastAsia="en-US"/>
    </w:rPr>
  </w:style>
  <w:style w:type="paragraph" w:customStyle="1" w:styleId="StyleCaptionCenteredLeft0Hanging025After3pt">
    <w:name w:val="Style Caption + Centered Left:  0&quot; Hanging:  0.25&quot; After:  3 pt"/>
    <w:basedOn w:val="Caption"/>
    <w:rsid w:val="00A5602E"/>
    <w:pPr>
      <w:spacing w:after="0"/>
      <w:ind w:left="360" w:hanging="360"/>
    </w:pPr>
    <w:rPr>
      <w:rFonts w:ascii="Calibri" w:hAnsi="Calibri"/>
      <w:bCs/>
      <w:noProof/>
      <w:color w:val="000000"/>
      <w:sz w:val="18"/>
      <w:lang w:val="en-US" w:eastAsia="en-US" w:bidi="en-US"/>
    </w:rPr>
  </w:style>
  <w:style w:type="paragraph" w:customStyle="1" w:styleId="CaptionBoldCentered">
    <w:name w:val="Caption+Bold+Centered"/>
    <w:basedOn w:val="Caption"/>
    <w:autoRedefine/>
    <w:rsid w:val="00A5602E"/>
    <w:pPr>
      <w:keepNext/>
      <w:spacing w:after="0"/>
      <w:ind w:hanging="810"/>
      <w:jc w:val="left"/>
    </w:pPr>
    <w:rPr>
      <w:rFonts w:ascii="Calibri" w:hAnsi="Calibri"/>
      <w:bCs/>
      <w:noProof/>
      <w:color w:val="000000"/>
      <w:sz w:val="18"/>
      <w:lang w:val="en-US" w:eastAsia="en-US" w:bidi="en-US"/>
    </w:rPr>
  </w:style>
  <w:style w:type="paragraph" w:customStyle="1" w:styleId="StyleHeading8Left">
    <w:name w:val="Style Heading 8 + Left"/>
    <w:basedOn w:val="Heading8"/>
    <w:rsid w:val="00A5602E"/>
    <w:pPr>
      <w:numPr>
        <w:numId w:val="22"/>
      </w:numPr>
      <w:tabs>
        <w:tab w:val="left" w:pos="720"/>
      </w:tabs>
      <w:overflowPunct w:val="0"/>
      <w:autoSpaceDE w:val="0"/>
      <w:autoSpaceDN w:val="0"/>
      <w:adjustRightInd w:val="0"/>
      <w:spacing w:after="0" w:line="276" w:lineRule="auto"/>
      <w:textAlignment w:val="baseline"/>
    </w:pPr>
    <w:rPr>
      <w:rFonts w:ascii="Calibri" w:hAnsi="Calibri"/>
      <w:bCs/>
      <w:noProof/>
      <w:color w:val="3D3F41"/>
      <w:sz w:val="18"/>
    </w:rPr>
  </w:style>
  <w:style w:type="paragraph" w:customStyle="1" w:styleId="Style2">
    <w:name w:val="Style2"/>
    <w:basedOn w:val="StyleCaption"/>
    <w:autoRedefine/>
    <w:rsid w:val="00A5602E"/>
  </w:style>
  <w:style w:type="paragraph" w:customStyle="1" w:styleId="Style3">
    <w:name w:val="Style3"/>
    <w:basedOn w:val="Reference"/>
    <w:autoRedefine/>
    <w:rsid w:val="00A5602E"/>
    <w:rPr>
      <w:b/>
    </w:rPr>
  </w:style>
  <w:style w:type="paragraph" w:customStyle="1" w:styleId="BodyTextLineHeading5">
    <w:name w:val="Body Text + LineHeading 5"/>
    <w:basedOn w:val="BodyText"/>
    <w:rsid w:val="00A5602E"/>
    <w:pPr>
      <w:spacing w:after="0"/>
    </w:pPr>
    <w:rPr>
      <w:rFonts w:ascii="Calibri" w:hAnsi="Calibri"/>
      <w:noProof/>
      <w:color w:val="3D3F41"/>
      <w:sz w:val="21"/>
      <w:lang w:val="en-US" w:eastAsia="en-US"/>
    </w:rPr>
  </w:style>
  <w:style w:type="paragraph" w:customStyle="1" w:styleId="Style4">
    <w:name w:val="Style4"/>
    <w:basedOn w:val="TABLE-cell"/>
    <w:rsid w:val="00A5602E"/>
    <w:pPr>
      <w:keepLines w:val="0"/>
      <w:tabs>
        <w:tab w:val="clear" w:pos="180"/>
        <w:tab w:val="clear" w:pos="360"/>
        <w:tab w:val="clear" w:pos="540"/>
        <w:tab w:val="clear" w:pos="720"/>
        <w:tab w:val="clear" w:pos="972"/>
        <w:tab w:val="clear" w:pos="1080"/>
        <w:tab w:val="clear" w:pos="1260"/>
        <w:tab w:val="clear" w:pos="1440"/>
      </w:tabs>
      <w:spacing w:before="60" w:after="60" w:line="240" w:lineRule="auto"/>
      <w:textboxTightWrap w:val="none"/>
    </w:pPr>
    <w:rPr>
      <w:bCs w:val="0"/>
      <w:noProof/>
      <w:color w:val="3D3F41"/>
      <w:szCs w:val="18"/>
      <w:lang w:val="fr-FR" w:eastAsia="en-US"/>
    </w:rPr>
  </w:style>
  <w:style w:type="paragraph" w:customStyle="1" w:styleId="Style5">
    <w:name w:val="Style5"/>
    <w:basedOn w:val="TABLE-cell"/>
    <w:autoRedefine/>
    <w:rsid w:val="00A5602E"/>
    <w:pPr>
      <w:keepLines w:val="0"/>
      <w:tabs>
        <w:tab w:val="clear" w:pos="180"/>
        <w:tab w:val="clear" w:pos="360"/>
        <w:tab w:val="clear" w:pos="540"/>
        <w:tab w:val="clear" w:pos="720"/>
        <w:tab w:val="clear" w:pos="972"/>
        <w:tab w:val="clear" w:pos="1080"/>
        <w:tab w:val="clear" w:pos="1260"/>
        <w:tab w:val="clear" w:pos="1440"/>
      </w:tabs>
      <w:spacing w:before="60" w:after="60" w:line="240" w:lineRule="auto"/>
      <w:jc w:val="center"/>
      <w:textboxTightWrap w:val="none"/>
    </w:pPr>
    <w:rPr>
      <w:b/>
      <w:bCs w:val="0"/>
      <w:noProof/>
      <w:color w:val="3D3F41"/>
      <w:szCs w:val="18"/>
      <w:lang w:eastAsia="en-US"/>
    </w:rPr>
  </w:style>
  <w:style w:type="paragraph" w:customStyle="1" w:styleId="Style6">
    <w:name w:val="Style6"/>
    <w:basedOn w:val="TABLE-cell"/>
    <w:rsid w:val="00A5602E"/>
    <w:pPr>
      <w:keepLines w:val="0"/>
      <w:tabs>
        <w:tab w:val="clear" w:pos="180"/>
        <w:tab w:val="clear" w:pos="360"/>
        <w:tab w:val="clear" w:pos="540"/>
        <w:tab w:val="clear" w:pos="720"/>
        <w:tab w:val="clear" w:pos="972"/>
        <w:tab w:val="clear" w:pos="1080"/>
        <w:tab w:val="clear" w:pos="1260"/>
        <w:tab w:val="clear" w:pos="1440"/>
      </w:tabs>
      <w:spacing w:before="60" w:after="60" w:line="240" w:lineRule="auto"/>
      <w:textboxTightWrap w:val="none"/>
    </w:pPr>
    <w:rPr>
      <w:bCs w:val="0"/>
      <w:noProof/>
      <w:color w:val="3D3F41"/>
      <w:szCs w:val="18"/>
      <w:lang w:eastAsia="en-US"/>
    </w:rPr>
  </w:style>
  <w:style w:type="paragraph" w:customStyle="1" w:styleId="Insidecovertext">
    <w:name w:val="Inside cover text"/>
    <w:basedOn w:val="BodyText"/>
    <w:autoRedefine/>
    <w:rsid w:val="00A5602E"/>
    <w:pPr>
      <w:keepLines/>
      <w:widowControl w:val="0"/>
      <w:spacing w:before="100" w:beforeAutospacing="1" w:after="100" w:afterAutospacing="1"/>
    </w:pPr>
    <w:rPr>
      <w:rFonts w:ascii="Calibri" w:eastAsia="MS Gothic" w:hAnsi="Calibri"/>
      <w:noProof/>
      <w:sz w:val="24"/>
      <w:szCs w:val="24"/>
      <w:lang w:val="en-US" w:eastAsia="en-US"/>
    </w:rPr>
  </w:style>
  <w:style w:type="paragraph" w:customStyle="1" w:styleId="InsidecoverCAPS">
    <w:name w:val="Inside cover CAPS"/>
    <w:basedOn w:val="BodyText"/>
    <w:rsid w:val="00A5602E"/>
    <w:pPr>
      <w:spacing w:before="100" w:beforeAutospacing="1" w:after="100" w:afterAutospacing="1"/>
    </w:pPr>
    <w:rPr>
      <w:rFonts w:ascii="Calibri" w:hAnsi="Calibri"/>
      <w:caps/>
      <w:noProof/>
      <w:color w:val="3D3F41"/>
      <w:sz w:val="22"/>
      <w:lang w:val="en-US" w:eastAsia="en-US"/>
    </w:rPr>
  </w:style>
  <w:style w:type="paragraph" w:customStyle="1" w:styleId="Appendix3">
    <w:name w:val="Appendix 3"/>
    <w:basedOn w:val="Normal"/>
    <w:next w:val="Normal"/>
    <w:qFormat/>
    <w:rsid w:val="00A5602E"/>
    <w:pPr>
      <w:keepNext/>
      <w:keepLines/>
      <w:numPr>
        <w:ilvl w:val="2"/>
        <w:numId w:val="21"/>
      </w:numPr>
      <w:tabs>
        <w:tab w:val="num" w:pos="360"/>
      </w:tabs>
      <w:spacing w:before="240" w:after="200" w:line="276" w:lineRule="auto"/>
      <w:ind w:left="0" w:firstLine="0"/>
    </w:pPr>
    <w:rPr>
      <w:rFonts w:ascii="Book Antiqua" w:eastAsia="Calibri" w:hAnsi="Book Antiqua"/>
      <w:b/>
      <w:smallCaps/>
      <w:noProof/>
      <w:color w:val="3D3F41"/>
      <w:spacing w:val="20"/>
      <w:sz w:val="24"/>
      <w:szCs w:val="22"/>
      <w:lang w:val="en-US"/>
    </w:rPr>
  </w:style>
  <w:style w:type="paragraph" w:customStyle="1" w:styleId="Captionfortable">
    <w:name w:val="Caption for table"/>
    <w:basedOn w:val="Caption"/>
    <w:autoRedefine/>
    <w:rsid w:val="00A5602E"/>
    <w:pPr>
      <w:spacing w:before="0" w:after="0"/>
    </w:pPr>
    <w:rPr>
      <w:rFonts w:eastAsia="PMingLiU"/>
      <w:bCs/>
      <w:noProof/>
      <w:color w:val="000000"/>
      <w:sz w:val="22"/>
      <w:lang w:val="en-US" w:eastAsia="en-US" w:bidi="en-US"/>
    </w:rPr>
  </w:style>
  <w:style w:type="paragraph" w:customStyle="1" w:styleId="CellIndLev1">
    <w:name w:val="CellInd_Lev1"/>
    <w:basedOn w:val="TABLE-cell"/>
    <w:link w:val="CellIndLev1Char"/>
    <w:autoRedefine/>
    <w:qFormat/>
    <w:rsid w:val="00A5602E"/>
    <w:pPr>
      <w:keepLines w:val="0"/>
      <w:tabs>
        <w:tab w:val="clear" w:pos="180"/>
        <w:tab w:val="clear" w:pos="360"/>
        <w:tab w:val="clear" w:pos="540"/>
        <w:tab w:val="clear" w:pos="720"/>
        <w:tab w:val="clear" w:pos="972"/>
        <w:tab w:val="clear" w:pos="1080"/>
        <w:tab w:val="clear" w:pos="1260"/>
        <w:tab w:val="clear" w:pos="1440"/>
      </w:tabs>
      <w:spacing w:before="60" w:after="60" w:line="240" w:lineRule="auto"/>
      <w:textboxTightWrap w:val="none"/>
    </w:pPr>
    <w:rPr>
      <w:bCs w:val="0"/>
      <w:noProof/>
      <w:color w:val="3D3F41"/>
      <w:szCs w:val="18"/>
      <w:lang w:eastAsia="en-US"/>
    </w:rPr>
  </w:style>
  <w:style w:type="character" w:customStyle="1" w:styleId="TABLE-col-headingChar">
    <w:name w:val="TABLE-col-heading Char"/>
    <w:link w:val="TABLE-col-heading"/>
    <w:rsid w:val="00A5602E"/>
    <w:rPr>
      <w:rFonts w:ascii="Arial" w:eastAsia="MS Mincho" w:hAnsi="Arial"/>
      <w:b/>
      <w:noProof/>
      <w:color w:val="3D3F41"/>
      <w:spacing w:val="8"/>
      <w:sz w:val="16"/>
      <w:szCs w:val="22"/>
      <w:lang w:val="en-GB"/>
    </w:rPr>
  </w:style>
  <w:style w:type="character" w:customStyle="1" w:styleId="TABLE-cellChar">
    <w:name w:val="TABLE-cell Char"/>
    <w:link w:val="TABLE-cell"/>
    <w:rsid w:val="00A5602E"/>
    <w:rPr>
      <w:rFonts w:ascii="Arial" w:eastAsia="MS Mincho" w:hAnsi="Arial"/>
      <w:bCs/>
      <w:spacing w:val="8"/>
      <w:sz w:val="16"/>
      <w:szCs w:val="16"/>
      <w:lang w:val="en-GB" w:eastAsia="ja-JP"/>
    </w:rPr>
  </w:style>
  <w:style w:type="character" w:customStyle="1" w:styleId="CellIndLev1Char">
    <w:name w:val="CellInd_Lev1 Char"/>
    <w:link w:val="CellIndLev1"/>
    <w:rsid w:val="00A5602E"/>
    <w:rPr>
      <w:rFonts w:ascii="Arial" w:eastAsia="MS Mincho" w:hAnsi="Arial"/>
      <w:noProof/>
      <w:color w:val="3D3F41"/>
      <w:spacing w:val="8"/>
      <w:sz w:val="16"/>
      <w:szCs w:val="18"/>
      <w:lang w:val="en-GB"/>
    </w:rPr>
  </w:style>
  <w:style w:type="paragraph" w:customStyle="1" w:styleId="HeadingPlain">
    <w:name w:val="Heading_Plain"/>
    <w:basedOn w:val="Heading1"/>
    <w:next w:val="Normal"/>
    <w:qFormat/>
    <w:rsid w:val="00A5602E"/>
    <w:pPr>
      <w:pBdr>
        <w:top w:val="none" w:sz="0" w:space="0" w:color="auto"/>
        <w:bottom w:val="single" w:sz="12" w:space="1" w:color="F3651E"/>
      </w:pBdr>
      <w:spacing w:before="480" w:after="0" w:line="276" w:lineRule="auto"/>
      <w:ind w:left="1440" w:hanging="1440"/>
    </w:pPr>
    <w:rPr>
      <w:rFonts w:ascii="Book Antiqua" w:eastAsia="PMingLiU" w:hAnsi="Book Antiqua"/>
      <w:bCs/>
      <w:caps/>
      <w:noProof/>
      <w:color w:val="3D3F41"/>
      <w:sz w:val="32"/>
      <w:szCs w:val="40"/>
      <w:lang w:val="en-US" w:bidi="en-US"/>
    </w:rPr>
  </w:style>
  <w:style w:type="paragraph" w:customStyle="1" w:styleId="DocumentTitleDate">
    <w:name w:val="Document Title Date"/>
    <w:basedOn w:val="Normal"/>
    <w:next w:val="BodyText"/>
    <w:qFormat/>
    <w:rsid w:val="00A5602E"/>
    <w:pPr>
      <w:spacing w:after="200" w:line="276" w:lineRule="auto"/>
    </w:pPr>
    <w:rPr>
      <w:rFonts w:ascii="Calibri" w:eastAsia="PMingLiU" w:hAnsi="Calibri"/>
      <w:noProof/>
      <w:color w:val="333333"/>
      <w:sz w:val="21"/>
      <w:szCs w:val="22"/>
      <w:lang w:val="en-US" w:bidi="en-US"/>
    </w:rPr>
  </w:style>
  <w:style w:type="character" w:customStyle="1" w:styleId="CodeChar">
    <w:name w:val="Code Char"/>
    <w:link w:val="Code"/>
    <w:rsid w:val="00A5602E"/>
    <w:rPr>
      <w:rFonts w:ascii="Courier New" w:eastAsia="Calibri" w:hAnsi="Courier New" w:cs="Courier New"/>
      <w:sz w:val="22"/>
      <w:szCs w:val="22"/>
    </w:rPr>
  </w:style>
  <w:style w:type="paragraph" w:customStyle="1" w:styleId="Notethat">
    <w:name w:val="Note that"/>
    <w:basedOn w:val="Code"/>
    <w:link w:val="NotethatChar"/>
    <w:rsid w:val="00A5602E"/>
    <w:pPr>
      <w:contextualSpacing/>
    </w:pPr>
    <w:rPr>
      <w:rFonts w:ascii="Calibri" w:hAnsi="Calibri" w:cs="Calibri"/>
      <w:b/>
      <w:noProof/>
      <w:color w:val="000000"/>
      <w:sz w:val="21"/>
    </w:rPr>
  </w:style>
  <w:style w:type="character" w:customStyle="1" w:styleId="NotethatChar">
    <w:name w:val="Note that Char"/>
    <w:link w:val="Notethat"/>
    <w:rsid w:val="00A5602E"/>
    <w:rPr>
      <w:rFonts w:ascii="Calibri" w:eastAsia="Calibri" w:hAnsi="Calibri" w:cs="Calibri"/>
      <w:b/>
      <w:noProof/>
      <w:color w:val="000000"/>
      <w:sz w:val="21"/>
      <w:szCs w:val="22"/>
    </w:rPr>
  </w:style>
  <w:style w:type="character" w:customStyle="1" w:styleId="ssens">
    <w:name w:val="ssens"/>
    <w:rsid w:val="00A5602E"/>
  </w:style>
  <w:style w:type="paragraph" w:customStyle="1" w:styleId="StyleTableBodyBoldCustomColorRGB20800">
    <w:name w:val="Style Table Body + Bold Custom Color(RGB(20800))"/>
    <w:basedOn w:val="TableBody"/>
    <w:link w:val="StyleTableBodyBoldCustomColorRGB20800Char"/>
    <w:rsid w:val="00A5602E"/>
    <w:pPr>
      <w:jc w:val="left"/>
    </w:pPr>
    <w:rPr>
      <w:rFonts w:eastAsia="Calibri"/>
      <w:b/>
      <w:bCs/>
      <w:color w:val="009CD6"/>
      <w:sz w:val="21"/>
    </w:rPr>
  </w:style>
  <w:style w:type="character" w:customStyle="1" w:styleId="StyleTableBodyBoldCustomColorRGB20800Char">
    <w:name w:val="Style Table Body + Bold Custom Color(RGB(20800)) Char"/>
    <w:link w:val="StyleTableBodyBoldCustomColorRGB20800"/>
    <w:rsid w:val="00A5602E"/>
    <w:rPr>
      <w:rFonts w:ascii="Calibri" w:eastAsia="Calibri" w:hAnsi="Calibri"/>
      <w:b/>
      <w:bCs/>
      <w:color w:val="009CD6"/>
      <w:sz w:val="21"/>
    </w:rPr>
  </w:style>
  <w:style w:type="character" w:customStyle="1" w:styleId="TableofCoefficients">
    <w:name w:val="Table of Coefficients"/>
    <w:rsid w:val="00A5602E"/>
    <w:rPr>
      <w:rFonts w:ascii="Consolas" w:hAnsi="Consolas" w:cs="Times New Roman"/>
      <w:b w:val="0"/>
      <w:i w:val="0"/>
      <w:sz w:val="19"/>
      <w:szCs w:val="19"/>
    </w:rPr>
  </w:style>
  <w:style w:type="paragraph" w:customStyle="1" w:styleId="LegalHeading">
    <w:name w:val="Legal Heading"/>
    <w:basedOn w:val="Normal"/>
    <w:next w:val="Legal"/>
    <w:qFormat/>
    <w:rsid w:val="00A5602E"/>
    <w:pPr>
      <w:spacing w:before="120" w:after="200" w:line="276" w:lineRule="auto"/>
    </w:pPr>
    <w:rPr>
      <w:rFonts w:ascii="Book Antiqua" w:eastAsia="Calibri" w:hAnsi="Book Antiqua"/>
      <w:b/>
      <w:smallCaps/>
      <w:noProof/>
      <w:color w:val="3D3F41"/>
      <w:sz w:val="24"/>
      <w:szCs w:val="18"/>
      <w:lang w:val="en-US"/>
    </w:rPr>
  </w:style>
  <w:style w:type="paragraph" w:customStyle="1" w:styleId="Legal">
    <w:name w:val="Legal"/>
    <w:basedOn w:val="LegalHeading"/>
    <w:qFormat/>
    <w:rsid w:val="00A5602E"/>
    <w:rPr>
      <w:rFonts w:ascii="Calibri" w:hAnsi="Calibri"/>
      <w:b w:val="0"/>
      <w:sz w:val="18"/>
    </w:rPr>
  </w:style>
  <w:style w:type="paragraph" w:customStyle="1" w:styleId="Caption-Above">
    <w:name w:val="Caption - Above"/>
    <w:basedOn w:val="Caption"/>
    <w:qFormat/>
    <w:rsid w:val="00A5602E"/>
    <w:pPr>
      <w:keepNext/>
      <w:spacing w:before="0" w:after="60"/>
      <w:jc w:val="left"/>
    </w:pPr>
    <w:rPr>
      <w:rFonts w:ascii="Calibri" w:eastAsia="PMingLiU" w:hAnsi="Calibri"/>
      <w:bCs/>
      <w:noProof/>
      <w:color w:val="000000"/>
      <w:sz w:val="18"/>
      <w:szCs w:val="18"/>
      <w:lang w:val="en-US" w:eastAsia="en-US" w:bidi="en-US"/>
    </w:rPr>
  </w:style>
  <w:style w:type="paragraph" w:customStyle="1" w:styleId="TextBox">
    <w:name w:val="Text Box"/>
    <w:basedOn w:val="Normal"/>
    <w:qFormat/>
    <w:rsid w:val="00A5602E"/>
    <w:pPr>
      <w:spacing w:before="120" w:after="200" w:line="276" w:lineRule="auto"/>
      <w:jc w:val="center"/>
    </w:pPr>
    <w:rPr>
      <w:rFonts w:ascii="Calibri" w:eastAsia="Calibri" w:hAnsi="Calibri"/>
      <w:i/>
      <w:noProof/>
      <w:color w:val="3D3F41"/>
      <w:sz w:val="21"/>
      <w:szCs w:val="22"/>
      <w:lang w:val="en-US"/>
    </w:rPr>
  </w:style>
  <w:style w:type="paragraph" w:customStyle="1" w:styleId="Appendix4">
    <w:name w:val="Appendix 4"/>
    <w:basedOn w:val="Normal"/>
    <w:next w:val="Normal"/>
    <w:qFormat/>
    <w:rsid w:val="00A5602E"/>
    <w:pPr>
      <w:keepNext/>
      <w:keepLines/>
      <w:numPr>
        <w:ilvl w:val="3"/>
        <w:numId w:val="21"/>
      </w:numPr>
      <w:tabs>
        <w:tab w:val="num" w:pos="360"/>
      </w:tabs>
      <w:spacing w:before="240" w:after="200" w:line="276" w:lineRule="auto"/>
      <w:ind w:left="0" w:firstLine="0"/>
    </w:pPr>
    <w:rPr>
      <w:rFonts w:ascii="Book Antiqua" w:eastAsia="Calibri" w:hAnsi="Book Antiqua"/>
      <w:b/>
      <w:i/>
      <w:smallCaps/>
      <w:noProof/>
      <w:color w:val="3D3F41"/>
      <w:sz w:val="21"/>
      <w:szCs w:val="22"/>
      <w:lang w:val="en-US"/>
    </w:rPr>
  </w:style>
  <w:style w:type="paragraph" w:customStyle="1" w:styleId="Appendix5">
    <w:name w:val="Appendix 5"/>
    <w:basedOn w:val="Normal"/>
    <w:next w:val="Normal"/>
    <w:qFormat/>
    <w:rsid w:val="00A5602E"/>
    <w:pPr>
      <w:keepNext/>
      <w:keepLines/>
      <w:numPr>
        <w:ilvl w:val="4"/>
        <w:numId w:val="21"/>
      </w:numPr>
      <w:tabs>
        <w:tab w:val="num" w:pos="360"/>
      </w:tabs>
      <w:spacing w:before="240" w:after="200" w:line="276" w:lineRule="auto"/>
      <w:ind w:left="0" w:firstLine="0"/>
    </w:pPr>
    <w:rPr>
      <w:rFonts w:ascii="Book Antiqua" w:eastAsia="Calibri" w:hAnsi="Book Antiqua"/>
      <w:i/>
      <w:smallCaps/>
      <w:noProof/>
      <w:color w:val="3D3F41"/>
      <w:sz w:val="21"/>
      <w:szCs w:val="22"/>
      <w:lang w:val="en-US"/>
    </w:rPr>
  </w:style>
  <w:style w:type="paragraph" w:customStyle="1" w:styleId="Appendix6">
    <w:name w:val="Appendix 6"/>
    <w:basedOn w:val="Normal"/>
    <w:next w:val="Normal"/>
    <w:qFormat/>
    <w:rsid w:val="00A5602E"/>
    <w:pPr>
      <w:keepNext/>
      <w:keepLines/>
      <w:numPr>
        <w:ilvl w:val="5"/>
        <w:numId w:val="21"/>
      </w:numPr>
      <w:tabs>
        <w:tab w:val="num" w:pos="360"/>
      </w:tabs>
      <w:spacing w:before="240" w:after="200" w:line="276" w:lineRule="auto"/>
      <w:ind w:left="0" w:firstLine="0"/>
    </w:pPr>
    <w:rPr>
      <w:rFonts w:ascii="Book Antiqua" w:eastAsia="Calibri" w:hAnsi="Book Antiqua"/>
      <w:b/>
      <w:noProof/>
      <w:color w:val="3D3F41"/>
      <w:sz w:val="21"/>
      <w:szCs w:val="22"/>
      <w:lang w:val="en-US"/>
    </w:rPr>
  </w:style>
  <w:style w:type="paragraph" w:customStyle="1" w:styleId="Appendix7">
    <w:name w:val="Appendix 7"/>
    <w:basedOn w:val="Normal"/>
    <w:next w:val="Normal"/>
    <w:qFormat/>
    <w:rsid w:val="00A5602E"/>
    <w:pPr>
      <w:keepNext/>
      <w:keepLines/>
      <w:numPr>
        <w:ilvl w:val="6"/>
        <w:numId w:val="21"/>
      </w:numPr>
      <w:tabs>
        <w:tab w:val="num" w:pos="360"/>
      </w:tabs>
      <w:spacing w:before="240" w:after="200" w:line="276" w:lineRule="auto"/>
      <w:ind w:left="0" w:firstLine="0"/>
    </w:pPr>
    <w:rPr>
      <w:rFonts w:ascii="Book Antiqua" w:eastAsia="Calibri" w:hAnsi="Book Antiqua"/>
      <w:i/>
      <w:noProof/>
      <w:color w:val="3D3F41"/>
      <w:spacing w:val="20"/>
      <w:sz w:val="21"/>
      <w:szCs w:val="22"/>
      <w:lang w:val="en-US"/>
    </w:rPr>
  </w:style>
  <w:style w:type="paragraph" w:customStyle="1" w:styleId="Appendix8">
    <w:name w:val="Appendix 8"/>
    <w:basedOn w:val="Normal"/>
    <w:next w:val="Normal"/>
    <w:qFormat/>
    <w:rsid w:val="00A5602E"/>
    <w:pPr>
      <w:keepNext/>
      <w:keepLines/>
      <w:numPr>
        <w:ilvl w:val="7"/>
        <w:numId w:val="21"/>
      </w:numPr>
      <w:tabs>
        <w:tab w:val="num" w:pos="360"/>
      </w:tabs>
      <w:spacing w:before="240" w:after="200" w:line="276" w:lineRule="auto"/>
      <w:ind w:left="0" w:firstLine="0"/>
    </w:pPr>
    <w:rPr>
      <w:rFonts w:ascii="Calibri" w:eastAsia="Calibri" w:hAnsi="Calibri"/>
      <w:b/>
      <w:noProof/>
      <w:color w:val="3D3F41"/>
      <w:sz w:val="18"/>
      <w:szCs w:val="22"/>
      <w:lang w:val="en-US"/>
    </w:rPr>
  </w:style>
  <w:style w:type="paragraph" w:customStyle="1" w:styleId="Appendix9">
    <w:name w:val="Appendix 9"/>
    <w:basedOn w:val="Normal"/>
    <w:next w:val="Normal"/>
    <w:qFormat/>
    <w:rsid w:val="00A5602E"/>
    <w:pPr>
      <w:keepNext/>
      <w:keepLines/>
      <w:numPr>
        <w:ilvl w:val="8"/>
        <w:numId w:val="21"/>
      </w:numPr>
      <w:tabs>
        <w:tab w:val="num" w:pos="360"/>
      </w:tabs>
      <w:spacing w:before="240" w:after="200" w:line="276" w:lineRule="auto"/>
      <w:ind w:left="0" w:firstLine="0"/>
    </w:pPr>
    <w:rPr>
      <w:rFonts w:ascii="Calibri" w:eastAsia="Calibri" w:hAnsi="Calibri"/>
      <w:i/>
      <w:noProof/>
      <w:color w:val="3D3F41"/>
      <w:sz w:val="18"/>
      <w:szCs w:val="22"/>
      <w:lang w:val="en-US"/>
    </w:rPr>
  </w:style>
  <w:style w:type="paragraph" w:customStyle="1" w:styleId="TableHeading-Code">
    <w:name w:val="Table Heading - Code"/>
    <w:basedOn w:val="TestTableHeading"/>
    <w:qFormat/>
    <w:rsid w:val="00A5602E"/>
    <w:rPr>
      <w:caps w:val="0"/>
    </w:rPr>
  </w:style>
  <w:style w:type="paragraph" w:customStyle="1" w:styleId="Footnote">
    <w:name w:val="Footnote"/>
    <w:basedOn w:val="FootnoteText"/>
    <w:qFormat/>
    <w:rsid w:val="00A5602E"/>
    <w:pPr>
      <w:keepLines w:val="0"/>
      <w:ind w:left="187" w:hanging="187"/>
    </w:pPr>
    <w:rPr>
      <w:rFonts w:ascii="Calibri" w:hAnsi="Calibri"/>
      <w:noProof/>
      <w:color w:val="000000"/>
      <w:sz w:val="20"/>
      <w:lang w:val="en-US"/>
    </w:rPr>
  </w:style>
  <w:style w:type="character" w:customStyle="1" w:styleId="pln">
    <w:name w:val="pln"/>
    <w:rsid w:val="00A5602E"/>
  </w:style>
  <w:style w:type="character" w:customStyle="1" w:styleId="pun">
    <w:name w:val="pun"/>
    <w:rsid w:val="00A5602E"/>
  </w:style>
  <w:style w:type="character" w:customStyle="1" w:styleId="lit">
    <w:name w:val="lit"/>
    <w:rsid w:val="00A5602E"/>
  </w:style>
  <w:style w:type="paragraph" w:customStyle="1" w:styleId="Body">
    <w:name w:val="Body"/>
    <w:basedOn w:val="Normal"/>
    <w:qFormat/>
    <w:rsid w:val="00A5602E"/>
    <w:pPr>
      <w:suppressAutoHyphens/>
      <w:spacing w:before="120" w:after="60" w:line="320" w:lineRule="exact"/>
    </w:pPr>
    <w:rPr>
      <w:rFonts w:ascii="Calibri" w:eastAsia="Calibri" w:hAnsi="Calibri" w:cs="Calibri"/>
      <w:noProof/>
      <w:color w:val="3D3F41"/>
      <w:sz w:val="21"/>
      <w:szCs w:val="22"/>
      <w:lang w:val="en-US" w:eastAsia="ar-SA"/>
    </w:rPr>
  </w:style>
  <w:style w:type="paragraph" w:customStyle="1" w:styleId="mdacfgready">
    <w:name w:val="mdacfg_ready"/>
    <w:basedOn w:val="Normal"/>
    <w:qFormat/>
    <w:rsid w:val="00A5602E"/>
    <w:pPr>
      <w:shd w:val="clear" w:color="auto" w:fill="D9D9D9"/>
      <w:tabs>
        <w:tab w:val="left" w:pos="0"/>
        <w:tab w:val="left" w:pos="540"/>
        <w:tab w:val="left" w:pos="1080"/>
        <w:tab w:val="left" w:pos="1530"/>
        <w:tab w:val="left" w:pos="1980"/>
        <w:tab w:val="left" w:pos="2610"/>
        <w:tab w:val="left" w:pos="3150"/>
      </w:tabs>
      <w:suppressAutoHyphens/>
      <w:spacing w:before="120" w:after="200" w:line="240" w:lineRule="exact"/>
      <w:contextualSpacing/>
    </w:pPr>
    <w:rPr>
      <w:rFonts w:ascii="Courier New" w:eastAsia="Calibri" w:hAnsi="Courier New" w:cs="Courier New"/>
      <w:noProof/>
      <w:color w:val="3D3F41"/>
      <w:sz w:val="18"/>
      <w:szCs w:val="18"/>
      <w:lang w:val="en-US" w:eastAsia="ar-SA"/>
    </w:rPr>
  </w:style>
  <w:style w:type="paragraph" w:customStyle="1" w:styleId="StylePLBefore1ptAfter1pt">
    <w:name w:val="Style PL + Before:  1 pt After:  1 pt"/>
    <w:basedOn w:val="PL"/>
    <w:rsid w:val="00A5602E"/>
    <w:pPr>
      <w:keepLines/>
      <w:overflowPunct w:val="0"/>
      <w:autoSpaceDE w:val="0"/>
      <w:autoSpaceDN w:val="0"/>
      <w:adjustRightInd w:val="0"/>
      <w:spacing w:before="20" w:after="20"/>
      <w:contextualSpacing/>
      <w:textAlignment w:val="baseline"/>
    </w:pPr>
    <w:rPr>
      <w:color w:val="000000"/>
      <w:lang w:val="en-US"/>
    </w:rPr>
  </w:style>
  <w:style w:type="character" w:customStyle="1" w:styleId="apple-converted-space">
    <w:name w:val="apple-converted-space"/>
    <w:rsid w:val="00A5602E"/>
  </w:style>
  <w:style w:type="paragraph" w:customStyle="1" w:styleId="CodeExample0">
    <w:name w:val="Code Example 0"/>
    <w:basedOn w:val="Normal"/>
    <w:next w:val="Normal"/>
    <w:uiPriority w:val="99"/>
    <w:rsid w:val="00A5602E"/>
    <w:pPr>
      <w:shd w:val="pct10" w:color="auto" w:fill="FFFFFF"/>
      <w:autoSpaceDE w:val="0"/>
      <w:autoSpaceDN w:val="0"/>
      <w:spacing w:after="0" w:line="276" w:lineRule="auto"/>
    </w:pPr>
    <w:rPr>
      <w:rFonts w:ascii="Courier New" w:eastAsia="PMingLiU" w:hAnsi="Courier New" w:cs="Courier New"/>
      <w:sz w:val="16"/>
      <w:szCs w:val="16"/>
      <w:lang w:val="en-US"/>
    </w:rPr>
  </w:style>
  <w:style w:type="paragraph" w:customStyle="1" w:styleId="s1">
    <w:name w:val="s1"/>
    <w:basedOn w:val="Normal"/>
    <w:rsid w:val="00A5602E"/>
    <w:pPr>
      <w:spacing w:before="100" w:beforeAutospacing="1" w:after="100" w:afterAutospacing="1" w:line="276" w:lineRule="auto"/>
    </w:pPr>
    <w:rPr>
      <w:rFonts w:eastAsia="Calibri"/>
      <w:sz w:val="24"/>
      <w:szCs w:val="24"/>
      <w:lang w:val="en-US" w:eastAsia="zh-TW"/>
    </w:rPr>
  </w:style>
  <w:style w:type="paragraph" w:customStyle="1" w:styleId="s2">
    <w:name w:val="s2"/>
    <w:basedOn w:val="Normal"/>
    <w:rsid w:val="00A5602E"/>
    <w:pPr>
      <w:spacing w:before="100" w:beforeAutospacing="1" w:after="100" w:afterAutospacing="1" w:line="276" w:lineRule="auto"/>
    </w:pPr>
    <w:rPr>
      <w:rFonts w:eastAsia="Calibri"/>
      <w:sz w:val="24"/>
      <w:szCs w:val="24"/>
      <w:lang w:val="en-US" w:eastAsia="zh-TW"/>
    </w:rPr>
  </w:style>
  <w:style w:type="character" w:customStyle="1" w:styleId="s3">
    <w:name w:val="s3"/>
    <w:rsid w:val="00A5602E"/>
  </w:style>
  <w:style w:type="paragraph" w:customStyle="1" w:styleId="s4">
    <w:name w:val="s4"/>
    <w:basedOn w:val="Normal"/>
    <w:rsid w:val="00A5602E"/>
    <w:pPr>
      <w:spacing w:before="100" w:beforeAutospacing="1" w:after="100" w:afterAutospacing="1" w:line="276" w:lineRule="auto"/>
    </w:pPr>
    <w:rPr>
      <w:rFonts w:eastAsia="Calibri"/>
      <w:sz w:val="24"/>
      <w:szCs w:val="24"/>
      <w:lang w:val="en-US" w:eastAsia="zh-TW"/>
    </w:rPr>
  </w:style>
  <w:style w:type="character" w:customStyle="1" w:styleId="s5">
    <w:name w:val="s5"/>
    <w:rsid w:val="00A5602E"/>
  </w:style>
  <w:style w:type="character" w:customStyle="1" w:styleId="s41">
    <w:name w:val="s41"/>
    <w:rsid w:val="00A5602E"/>
  </w:style>
  <w:style w:type="paragraph" w:customStyle="1" w:styleId="tablebody0">
    <w:name w:val="tablebody"/>
    <w:basedOn w:val="Normal"/>
    <w:rsid w:val="00A5602E"/>
    <w:pPr>
      <w:spacing w:before="100" w:beforeAutospacing="1" w:after="100" w:afterAutospacing="1" w:line="276" w:lineRule="auto"/>
    </w:pPr>
    <w:rPr>
      <w:rFonts w:eastAsia="Calibri"/>
      <w:sz w:val="24"/>
      <w:szCs w:val="24"/>
      <w:lang w:val="en-US" w:eastAsia="zh-TW"/>
    </w:rPr>
  </w:style>
  <w:style w:type="paragraph" w:customStyle="1" w:styleId="p1">
    <w:name w:val="p1"/>
    <w:basedOn w:val="Normal"/>
    <w:uiPriority w:val="99"/>
    <w:rsid w:val="00A5602E"/>
    <w:pPr>
      <w:spacing w:before="100" w:beforeAutospacing="1" w:after="100" w:afterAutospacing="1" w:line="276" w:lineRule="auto"/>
    </w:pPr>
    <w:rPr>
      <w:rFonts w:eastAsia="PMingLiU"/>
      <w:sz w:val="24"/>
      <w:szCs w:val="24"/>
      <w:lang w:val="en-US" w:eastAsia="zh-TW"/>
    </w:rPr>
  </w:style>
  <w:style w:type="character" w:customStyle="1" w:styleId="nh-number">
    <w:name w:val="nh-number"/>
    <w:rsid w:val="00A5602E"/>
  </w:style>
  <w:style w:type="character" w:customStyle="1" w:styleId="confluence-anchor-link">
    <w:name w:val="confluence-anchor-link"/>
    <w:rsid w:val="00A5602E"/>
  </w:style>
  <w:style w:type="character" w:customStyle="1" w:styleId="confluence-embedded-file-wrapper">
    <w:name w:val="confluence-embedded-file-wrapper"/>
    <w:rsid w:val="00A5602E"/>
  </w:style>
  <w:style w:type="character" w:customStyle="1" w:styleId="aui-icon">
    <w:name w:val="aui-icon"/>
    <w:rsid w:val="00A5602E"/>
  </w:style>
  <w:style w:type="table" w:customStyle="1" w:styleId="codetable">
    <w:name w:val="codetable"/>
    <w:basedOn w:val="TableNormal"/>
    <w:uiPriority w:val="99"/>
    <w:rsid w:val="00A5602E"/>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
    <w:basedOn w:val="Normal"/>
    <w:uiPriority w:val="99"/>
    <w:rsid w:val="00A5602E"/>
    <w:pPr>
      <w:autoSpaceDE w:val="0"/>
      <w:autoSpaceDN w:val="0"/>
      <w:adjustRightInd w:val="0"/>
      <w:spacing w:before="30" w:after="60" w:line="276" w:lineRule="auto"/>
      <w:jc w:val="both"/>
    </w:pPr>
    <w:rPr>
      <w:rFonts w:eastAsia="PMingLiU"/>
      <w:sz w:val="22"/>
      <w:szCs w:val="22"/>
      <w:lang w:val="en-US"/>
    </w:rPr>
  </w:style>
  <w:style w:type="paragraph" w:customStyle="1" w:styleId="Norm-NoSpaceAbove">
    <w:name w:val="Norm-No Space Above"/>
    <w:basedOn w:val="Normal"/>
    <w:qFormat/>
    <w:rsid w:val="00A5602E"/>
    <w:pPr>
      <w:spacing w:after="0"/>
    </w:pPr>
    <w:rPr>
      <w:rFonts w:eastAsia="Calibri"/>
      <w:sz w:val="22"/>
      <w:szCs w:val="24"/>
      <w:lang w:val="en-US"/>
    </w:rPr>
  </w:style>
  <w:style w:type="paragraph" w:customStyle="1" w:styleId="Table-Body">
    <w:name w:val="Table-Body"/>
    <w:uiPriority w:val="3"/>
    <w:qFormat/>
    <w:rsid w:val="00A5602E"/>
    <w:rPr>
      <w:rFonts w:ascii="Arial" w:hAnsi="Arial" w:cs="Arial"/>
    </w:rPr>
  </w:style>
  <w:style w:type="paragraph" w:customStyle="1" w:styleId="Table-Heading">
    <w:name w:val="Table-Heading"/>
    <w:next w:val="Table-Body"/>
    <w:uiPriority w:val="3"/>
    <w:qFormat/>
    <w:rsid w:val="00A5602E"/>
    <w:pPr>
      <w:keepNext/>
      <w:keepLines/>
      <w:jc w:val="center"/>
    </w:pPr>
    <w:rPr>
      <w:b/>
      <w:bCs/>
      <w:sz w:val="22"/>
    </w:rPr>
  </w:style>
  <w:style w:type="paragraph" w:customStyle="1" w:styleId="TableCaption">
    <w:name w:val="TableCaption"/>
    <w:basedOn w:val="Normal"/>
    <w:next w:val="Normal"/>
    <w:uiPriority w:val="2"/>
    <w:qFormat/>
    <w:rsid w:val="00A5602E"/>
    <w:pPr>
      <w:keepNext/>
      <w:spacing w:before="240" w:after="120"/>
      <w:jc w:val="center"/>
    </w:pPr>
    <w:rPr>
      <w:rFonts w:ascii="Arial" w:eastAsia="Calibri" w:hAnsi="Arial"/>
      <w:b/>
      <w:sz w:val="22"/>
      <w:szCs w:val="24"/>
      <w:lang w:val="en-US" w:eastAsia="ko-KR"/>
    </w:rPr>
  </w:style>
  <w:style w:type="paragraph" w:customStyle="1" w:styleId="List1">
    <w:name w:val="List 1"/>
    <w:basedOn w:val="Normal"/>
    <w:link w:val="List1Char"/>
    <w:qFormat/>
    <w:rsid w:val="00A5602E"/>
    <w:pPr>
      <w:spacing w:before="120" w:after="0" w:line="360" w:lineRule="auto"/>
      <w:ind w:left="1134" w:hanging="567"/>
      <w:contextualSpacing/>
    </w:pPr>
    <w:rPr>
      <w:rFonts w:eastAsia="Calibri"/>
      <w:sz w:val="22"/>
      <w:szCs w:val="24"/>
      <w:lang w:val="en-US"/>
    </w:rPr>
  </w:style>
  <w:style w:type="character" w:customStyle="1" w:styleId="List1Char">
    <w:name w:val="List 1 Char"/>
    <w:link w:val="List1"/>
    <w:rsid w:val="00A5602E"/>
    <w:rPr>
      <w:rFonts w:eastAsia="Calibri"/>
      <w:sz w:val="22"/>
      <w:szCs w:val="24"/>
    </w:rPr>
  </w:style>
  <w:style w:type="paragraph" w:customStyle="1" w:styleId="Table-BodyCentered">
    <w:name w:val="Table-Body Centered"/>
    <w:basedOn w:val="Table-Body"/>
    <w:qFormat/>
    <w:rsid w:val="00A5602E"/>
    <w:pPr>
      <w:jc w:val="center"/>
    </w:pPr>
    <w:rPr>
      <w:bCs/>
    </w:rPr>
  </w:style>
  <w:style w:type="character" w:customStyle="1" w:styleId="UnresolvedMention1">
    <w:name w:val="Unresolved Mention1"/>
    <w:uiPriority w:val="99"/>
    <w:semiHidden/>
    <w:unhideWhenUsed/>
    <w:rsid w:val="00A5602E"/>
    <w:rPr>
      <w:color w:val="808080"/>
      <w:shd w:val="clear" w:color="auto" w:fill="E6E6E6"/>
    </w:rPr>
  </w:style>
  <w:style w:type="character" w:styleId="UnresolvedMention">
    <w:name w:val="Unresolved Mention"/>
    <w:basedOn w:val="DefaultParagraphFont"/>
    <w:uiPriority w:val="99"/>
    <w:semiHidden/>
    <w:unhideWhenUsed/>
    <w:rsid w:val="001307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804674">
      <w:bodyDiv w:val="1"/>
      <w:marLeft w:val="0"/>
      <w:marRight w:val="0"/>
      <w:marTop w:val="0"/>
      <w:marBottom w:val="0"/>
      <w:divBdr>
        <w:top w:val="none" w:sz="0" w:space="0" w:color="auto"/>
        <w:left w:val="none" w:sz="0" w:space="0" w:color="auto"/>
        <w:bottom w:val="none" w:sz="0" w:space="0" w:color="auto"/>
        <w:right w:val="none" w:sz="0" w:space="0" w:color="auto"/>
      </w:divBdr>
    </w:div>
    <w:div w:id="149588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evelopers.google.com/resonance-audi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opensoundcontrol.org/" TargetMode="External"/><Relationship Id="rId17" Type="http://schemas.openxmlformats.org/officeDocument/2006/relationships/hyperlink" Target="http://dts.com/"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york.ac.uk/sadie-project/database.html"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hub.com/kronihias/ambi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16</Pages>
  <Words>4735</Words>
  <Characters>26994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Ted Laverty</cp:lastModifiedBy>
  <cp:revision>2</cp:revision>
  <dcterms:created xsi:type="dcterms:W3CDTF">2018-07-03T21:34:00Z</dcterms:created>
  <dcterms:modified xsi:type="dcterms:W3CDTF">2018-07-03T21:34:00Z</dcterms:modified>
</cp:coreProperties>
</file>